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476CD" w14:textId="5DE42DDF" w:rsidR="00990F32" w:rsidRPr="00990F32" w:rsidRDefault="00F01275">
      <w:pPr>
        <w:pStyle w:val="Obsah1"/>
        <w:rPr>
          <w:rFonts w:eastAsiaTheme="minorEastAsia"/>
          <w:noProof/>
          <w:lang w:eastAsia="cs-CZ"/>
        </w:rPr>
      </w:pPr>
      <w:r w:rsidRPr="00990F32">
        <w:rPr>
          <w:b/>
          <w:sz w:val="32"/>
          <w:szCs w:val="32"/>
        </w:rPr>
        <w:fldChar w:fldCharType="begin"/>
      </w:r>
      <w:r w:rsidR="00982C19" w:rsidRPr="00990F32">
        <w:rPr>
          <w:b/>
          <w:sz w:val="32"/>
          <w:szCs w:val="32"/>
        </w:rPr>
        <w:instrText xml:space="preserve"> TOC \o "1-1" \h \z \u </w:instrText>
      </w:r>
      <w:r w:rsidRPr="00990F32">
        <w:rPr>
          <w:b/>
          <w:sz w:val="32"/>
          <w:szCs w:val="32"/>
        </w:rPr>
        <w:fldChar w:fldCharType="separate"/>
      </w:r>
      <w:hyperlink w:anchor="_Toc151033498" w:history="1">
        <w:r w:rsidR="00990F32" w:rsidRPr="00990F32">
          <w:rPr>
            <w:rStyle w:val="Hypertextovodkaz"/>
            <w:noProof/>
          </w:rPr>
          <w:t>1.</w:t>
        </w:r>
        <w:r w:rsidR="00990F32" w:rsidRPr="00990F32">
          <w:rPr>
            <w:rFonts w:eastAsiaTheme="minorEastAsia"/>
            <w:noProof/>
            <w:lang w:eastAsia="cs-CZ"/>
          </w:rPr>
          <w:tab/>
        </w:r>
        <w:r w:rsidR="00990F32" w:rsidRPr="00990F32">
          <w:rPr>
            <w:rStyle w:val="Hypertextovodkaz"/>
            <w:noProof/>
          </w:rPr>
          <w:t>Seznam výchozích podkladů a dokumentů</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_Toc151033498 \h </w:instrText>
        </w:r>
        <w:r w:rsidR="00990F32" w:rsidRPr="00990F32">
          <w:rPr>
            <w:noProof/>
            <w:webHidden/>
          </w:rPr>
        </w:r>
        <w:r w:rsidR="00990F32" w:rsidRPr="00990F32">
          <w:rPr>
            <w:noProof/>
            <w:webHidden/>
          </w:rPr>
          <w:fldChar w:fldCharType="separate"/>
        </w:r>
        <w:r w:rsidR="00990F32" w:rsidRPr="00990F32">
          <w:rPr>
            <w:noProof/>
            <w:webHidden/>
          </w:rPr>
          <w:t>2</w:t>
        </w:r>
        <w:r w:rsidR="00990F32" w:rsidRPr="00990F32">
          <w:rPr>
            <w:noProof/>
            <w:webHidden/>
          </w:rPr>
          <w:fldChar w:fldCharType="end"/>
        </w:r>
      </w:hyperlink>
    </w:p>
    <w:p w14:paraId="2A8E58B6" w14:textId="16EB4524" w:rsidR="00990F32" w:rsidRPr="00990F32" w:rsidRDefault="00602995">
      <w:pPr>
        <w:pStyle w:val="Obsah1"/>
        <w:rPr>
          <w:rFonts w:eastAsiaTheme="minorEastAsia"/>
          <w:noProof/>
          <w:lang w:eastAsia="cs-CZ"/>
        </w:rPr>
      </w:pPr>
      <w:hyperlink w:anchor="_Toc151033499" w:history="1">
        <w:r w:rsidR="00990F32" w:rsidRPr="00990F32">
          <w:rPr>
            <w:rStyle w:val="Hypertextovodkaz"/>
            <w:noProof/>
          </w:rPr>
          <w:t>2.</w:t>
        </w:r>
        <w:r w:rsidR="00990F32" w:rsidRPr="00990F32">
          <w:rPr>
            <w:rFonts w:eastAsiaTheme="minorEastAsia"/>
            <w:noProof/>
            <w:lang w:eastAsia="cs-CZ"/>
          </w:rPr>
          <w:tab/>
        </w:r>
        <w:r w:rsidR="00990F32" w:rsidRPr="00990F32">
          <w:rPr>
            <w:rStyle w:val="Hypertextovodkaz"/>
            <w:noProof/>
          </w:rPr>
          <w:t>Rozsah díla</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_Toc151033499 \h </w:instrText>
        </w:r>
        <w:r w:rsidR="00990F32" w:rsidRPr="00990F32">
          <w:rPr>
            <w:noProof/>
            <w:webHidden/>
          </w:rPr>
        </w:r>
        <w:r w:rsidR="00990F32" w:rsidRPr="00990F32">
          <w:rPr>
            <w:noProof/>
            <w:webHidden/>
          </w:rPr>
          <w:fldChar w:fldCharType="separate"/>
        </w:r>
        <w:r w:rsidR="00990F32" w:rsidRPr="00990F32">
          <w:rPr>
            <w:noProof/>
            <w:webHidden/>
          </w:rPr>
          <w:t>3</w:t>
        </w:r>
        <w:r w:rsidR="00990F32" w:rsidRPr="00990F32">
          <w:rPr>
            <w:noProof/>
            <w:webHidden/>
          </w:rPr>
          <w:fldChar w:fldCharType="end"/>
        </w:r>
      </w:hyperlink>
    </w:p>
    <w:p w14:paraId="31EE0779" w14:textId="46E1DCFD" w:rsidR="00990F32" w:rsidRPr="00990F32" w:rsidRDefault="00602995">
      <w:pPr>
        <w:pStyle w:val="Obsah1"/>
        <w:rPr>
          <w:rFonts w:eastAsiaTheme="minorEastAsia"/>
          <w:noProof/>
          <w:lang w:eastAsia="cs-CZ"/>
        </w:rPr>
      </w:pPr>
      <w:hyperlink w:anchor="_Toc151033500" w:history="1">
        <w:r w:rsidR="00990F32" w:rsidRPr="00990F32">
          <w:rPr>
            <w:rStyle w:val="Hypertextovodkaz"/>
            <w:noProof/>
          </w:rPr>
          <w:t>3.</w:t>
        </w:r>
        <w:r w:rsidR="00990F32" w:rsidRPr="00990F32">
          <w:rPr>
            <w:rFonts w:eastAsiaTheme="minorEastAsia"/>
            <w:noProof/>
            <w:lang w:eastAsia="cs-CZ"/>
          </w:rPr>
          <w:tab/>
        </w:r>
        <w:r w:rsidR="00990F32" w:rsidRPr="00990F32">
          <w:rPr>
            <w:rStyle w:val="Hypertextovodkaz"/>
            <w:noProof/>
          </w:rPr>
          <w:t>Obecné požadavky</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_Toc151033500 \h </w:instrText>
        </w:r>
        <w:r w:rsidR="00990F32" w:rsidRPr="00990F32">
          <w:rPr>
            <w:noProof/>
            <w:webHidden/>
          </w:rPr>
        </w:r>
        <w:r w:rsidR="00990F32" w:rsidRPr="00990F32">
          <w:rPr>
            <w:noProof/>
            <w:webHidden/>
          </w:rPr>
          <w:fldChar w:fldCharType="separate"/>
        </w:r>
        <w:r w:rsidR="00990F32" w:rsidRPr="00990F32">
          <w:rPr>
            <w:noProof/>
            <w:webHidden/>
          </w:rPr>
          <w:t>3</w:t>
        </w:r>
        <w:r w:rsidR="00990F32" w:rsidRPr="00990F32">
          <w:rPr>
            <w:noProof/>
            <w:webHidden/>
          </w:rPr>
          <w:fldChar w:fldCharType="end"/>
        </w:r>
      </w:hyperlink>
    </w:p>
    <w:p w14:paraId="13A18021" w14:textId="506A1FA0" w:rsidR="00990F32" w:rsidRPr="00990F32" w:rsidRDefault="00602995">
      <w:pPr>
        <w:pStyle w:val="Obsah1"/>
        <w:rPr>
          <w:rFonts w:eastAsiaTheme="minorEastAsia"/>
          <w:noProof/>
          <w:lang w:eastAsia="cs-CZ"/>
        </w:rPr>
      </w:pPr>
      <w:hyperlink w:anchor="_Toc151033501" w:history="1">
        <w:r w:rsidR="00990F32" w:rsidRPr="00990F32">
          <w:rPr>
            <w:rStyle w:val="Hypertextovodkaz"/>
            <w:noProof/>
          </w:rPr>
          <w:t>4.</w:t>
        </w:r>
        <w:r w:rsidR="00990F32" w:rsidRPr="00990F32">
          <w:rPr>
            <w:rFonts w:eastAsiaTheme="minorEastAsia"/>
            <w:noProof/>
            <w:lang w:eastAsia="cs-CZ"/>
          </w:rPr>
          <w:tab/>
        </w:r>
        <w:r w:rsidR="00990F32" w:rsidRPr="00990F32">
          <w:rPr>
            <w:rStyle w:val="Hypertextovodkaz"/>
            <w:noProof/>
          </w:rPr>
          <w:t>Seznam stavebních objektů a provozních souborů:</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_Toc151033501 \h </w:instrText>
        </w:r>
        <w:r w:rsidR="00990F32" w:rsidRPr="00990F32">
          <w:rPr>
            <w:noProof/>
            <w:webHidden/>
          </w:rPr>
        </w:r>
        <w:r w:rsidR="00990F32" w:rsidRPr="00990F32">
          <w:rPr>
            <w:noProof/>
            <w:webHidden/>
          </w:rPr>
          <w:fldChar w:fldCharType="separate"/>
        </w:r>
        <w:r w:rsidR="00990F32" w:rsidRPr="00990F32">
          <w:rPr>
            <w:noProof/>
            <w:webHidden/>
          </w:rPr>
          <w:t>6</w:t>
        </w:r>
        <w:r w:rsidR="00990F32" w:rsidRPr="00990F32">
          <w:rPr>
            <w:noProof/>
            <w:webHidden/>
          </w:rPr>
          <w:fldChar w:fldCharType="end"/>
        </w:r>
      </w:hyperlink>
    </w:p>
    <w:p w14:paraId="35BD3D4B" w14:textId="015DB564" w:rsidR="00990F32" w:rsidRPr="00990F32" w:rsidRDefault="00602995">
      <w:pPr>
        <w:pStyle w:val="Obsah1"/>
        <w:rPr>
          <w:rFonts w:eastAsiaTheme="minorEastAsia"/>
          <w:noProof/>
          <w:lang w:eastAsia="cs-CZ"/>
        </w:rPr>
      </w:pPr>
      <w:hyperlink w:anchor="_Toc151033502" w:history="1">
        <w:r w:rsidR="00990F32" w:rsidRPr="00990F32">
          <w:rPr>
            <w:rStyle w:val="Hypertextovodkaz"/>
            <w:noProof/>
          </w:rPr>
          <w:t>5.</w:t>
        </w:r>
        <w:r w:rsidR="00990F32" w:rsidRPr="00990F32">
          <w:rPr>
            <w:rFonts w:eastAsiaTheme="minorEastAsia"/>
            <w:noProof/>
            <w:lang w:eastAsia="cs-CZ"/>
          </w:rPr>
          <w:tab/>
        </w:r>
        <w:r w:rsidR="00990F32" w:rsidRPr="00990F32">
          <w:rPr>
            <w:rStyle w:val="Hypertextovodkaz"/>
            <w:noProof/>
          </w:rPr>
          <w:t>Základní popis řešených celků</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_Toc151033502 \h </w:instrText>
        </w:r>
        <w:r w:rsidR="00990F32" w:rsidRPr="00990F32">
          <w:rPr>
            <w:noProof/>
            <w:webHidden/>
          </w:rPr>
        </w:r>
        <w:r w:rsidR="00990F32" w:rsidRPr="00990F32">
          <w:rPr>
            <w:noProof/>
            <w:webHidden/>
          </w:rPr>
          <w:fldChar w:fldCharType="separate"/>
        </w:r>
        <w:r w:rsidR="00990F32" w:rsidRPr="00990F32">
          <w:rPr>
            <w:noProof/>
            <w:webHidden/>
          </w:rPr>
          <w:t>7</w:t>
        </w:r>
        <w:r w:rsidR="00990F32" w:rsidRPr="00990F32">
          <w:rPr>
            <w:noProof/>
            <w:webHidden/>
          </w:rPr>
          <w:fldChar w:fldCharType="end"/>
        </w:r>
      </w:hyperlink>
    </w:p>
    <w:p w14:paraId="37E52EC7" w14:textId="490B8D23" w:rsidR="00990F32" w:rsidRPr="00990F32" w:rsidRDefault="00602995">
      <w:pPr>
        <w:pStyle w:val="Obsah1"/>
        <w:rPr>
          <w:rFonts w:eastAsiaTheme="minorEastAsia"/>
          <w:noProof/>
          <w:lang w:eastAsia="cs-CZ"/>
        </w:rPr>
      </w:pPr>
      <w:hyperlink w:anchor="_Toc151033503" w:history="1">
        <w:r w:rsidR="00990F32" w:rsidRPr="00990F32">
          <w:rPr>
            <w:rStyle w:val="Hypertextovodkaz"/>
            <w:noProof/>
          </w:rPr>
          <w:t>6.</w:t>
        </w:r>
        <w:r w:rsidR="00990F32" w:rsidRPr="00990F32">
          <w:rPr>
            <w:rFonts w:eastAsiaTheme="minorEastAsia"/>
            <w:noProof/>
            <w:lang w:eastAsia="cs-CZ"/>
          </w:rPr>
          <w:tab/>
        </w:r>
        <w:r w:rsidR="00990F32" w:rsidRPr="00990F32">
          <w:rPr>
            <w:rStyle w:val="Hypertextovodkaz"/>
            <w:noProof/>
          </w:rPr>
          <w:t>Základní požadavky na dílo</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_Toc151033503 \h </w:instrText>
        </w:r>
        <w:r w:rsidR="00990F32" w:rsidRPr="00990F32">
          <w:rPr>
            <w:noProof/>
            <w:webHidden/>
          </w:rPr>
        </w:r>
        <w:r w:rsidR="00990F32" w:rsidRPr="00990F32">
          <w:rPr>
            <w:noProof/>
            <w:webHidden/>
          </w:rPr>
          <w:fldChar w:fldCharType="separate"/>
        </w:r>
        <w:r w:rsidR="00990F32" w:rsidRPr="00990F32">
          <w:rPr>
            <w:noProof/>
            <w:webHidden/>
          </w:rPr>
          <w:t>9</w:t>
        </w:r>
        <w:r w:rsidR="00990F32" w:rsidRPr="00990F32">
          <w:rPr>
            <w:noProof/>
            <w:webHidden/>
          </w:rPr>
          <w:fldChar w:fldCharType="end"/>
        </w:r>
      </w:hyperlink>
    </w:p>
    <w:p w14:paraId="6E405B89" w14:textId="2B4AB85B" w:rsidR="00990F32" w:rsidRPr="00990F32" w:rsidRDefault="00602995">
      <w:pPr>
        <w:pStyle w:val="Obsah1"/>
        <w:rPr>
          <w:rFonts w:eastAsiaTheme="minorEastAsia"/>
          <w:noProof/>
          <w:lang w:eastAsia="cs-CZ"/>
        </w:rPr>
      </w:pPr>
      <w:hyperlink w:anchor="_Toc151033504" w:history="1">
        <w:r w:rsidR="00990F32" w:rsidRPr="00990F32">
          <w:rPr>
            <w:rStyle w:val="Hypertextovodkaz"/>
            <w:noProof/>
          </w:rPr>
          <w:t>7.</w:t>
        </w:r>
        <w:r w:rsidR="00990F32" w:rsidRPr="00990F32">
          <w:rPr>
            <w:rFonts w:eastAsiaTheme="minorEastAsia"/>
            <w:noProof/>
            <w:lang w:eastAsia="cs-CZ"/>
          </w:rPr>
          <w:tab/>
        </w:r>
        <w:r w:rsidR="00990F32" w:rsidRPr="00990F32">
          <w:rPr>
            <w:rStyle w:val="Hypertextovodkaz"/>
            <w:noProof/>
          </w:rPr>
          <w:t>Odbavovací, přístupový a rezervační systém</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_Toc151033504 \h </w:instrText>
        </w:r>
        <w:r w:rsidR="00990F32" w:rsidRPr="00990F32">
          <w:rPr>
            <w:noProof/>
            <w:webHidden/>
          </w:rPr>
        </w:r>
        <w:r w:rsidR="00990F32" w:rsidRPr="00990F32">
          <w:rPr>
            <w:noProof/>
            <w:webHidden/>
          </w:rPr>
          <w:fldChar w:fldCharType="separate"/>
        </w:r>
        <w:r w:rsidR="00990F32" w:rsidRPr="00990F32">
          <w:rPr>
            <w:noProof/>
            <w:webHidden/>
          </w:rPr>
          <w:t>12</w:t>
        </w:r>
        <w:r w:rsidR="00990F32" w:rsidRPr="00990F32">
          <w:rPr>
            <w:noProof/>
            <w:webHidden/>
          </w:rPr>
          <w:fldChar w:fldCharType="end"/>
        </w:r>
      </w:hyperlink>
    </w:p>
    <w:p w14:paraId="36048F68" w14:textId="7E1DE2ED" w:rsidR="00990F32" w:rsidRPr="00990F32" w:rsidRDefault="00602995">
      <w:pPr>
        <w:pStyle w:val="Obsah1"/>
        <w:rPr>
          <w:rFonts w:eastAsiaTheme="minorEastAsia"/>
          <w:noProof/>
          <w:lang w:eastAsia="cs-CZ"/>
        </w:rPr>
      </w:pPr>
      <w:hyperlink w:anchor="_Toc151033505" w:history="1">
        <w:r w:rsidR="00990F32" w:rsidRPr="00990F32">
          <w:rPr>
            <w:rStyle w:val="Hypertextovodkaz"/>
            <w:noProof/>
          </w:rPr>
          <w:t>8.</w:t>
        </w:r>
        <w:r w:rsidR="00990F32" w:rsidRPr="00990F32">
          <w:rPr>
            <w:rFonts w:eastAsiaTheme="minorEastAsia"/>
            <w:noProof/>
            <w:lang w:eastAsia="cs-CZ"/>
          </w:rPr>
          <w:tab/>
        </w:r>
        <w:r w:rsidR="00990F32" w:rsidRPr="00990F32">
          <w:rPr>
            <w:rStyle w:val="Hypertextovodkaz"/>
            <w:noProof/>
          </w:rPr>
          <w:t>Konstrukční a materiálové podmínky</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_Toc151033505 \h </w:instrText>
        </w:r>
        <w:r w:rsidR="00990F32" w:rsidRPr="00990F32">
          <w:rPr>
            <w:noProof/>
            <w:webHidden/>
          </w:rPr>
        </w:r>
        <w:r w:rsidR="00990F32" w:rsidRPr="00990F32">
          <w:rPr>
            <w:noProof/>
            <w:webHidden/>
          </w:rPr>
          <w:fldChar w:fldCharType="separate"/>
        </w:r>
        <w:r w:rsidR="00990F32" w:rsidRPr="00990F32">
          <w:rPr>
            <w:noProof/>
            <w:webHidden/>
          </w:rPr>
          <w:t>17</w:t>
        </w:r>
        <w:r w:rsidR="00990F32" w:rsidRPr="00990F32">
          <w:rPr>
            <w:noProof/>
            <w:webHidden/>
          </w:rPr>
          <w:fldChar w:fldCharType="end"/>
        </w:r>
      </w:hyperlink>
    </w:p>
    <w:p w14:paraId="67FE4D57" w14:textId="4B9518E2" w:rsidR="00990F32" w:rsidRPr="00990F32" w:rsidRDefault="00602995">
      <w:pPr>
        <w:pStyle w:val="Obsah1"/>
        <w:rPr>
          <w:rFonts w:eastAsiaTheme="minorEastAsia"/>
          <w:noProof/>
          <w:lang w:eastAsia="cs-CZ"/>
        </w:rPr>
      </w:pPr>
      <w:hyperlink w:anchor="_Toc151033506" w:history="1">
        <w:r w:rsidR="00990F32" w:rsidRPr="00990F32">
          <w:rPr>
            <w:rStyle w:val="Hypertextovodkaz"/>
            <w:noProof/>
          </w:rPr>
          <w:t>9.</w:t>
        </w:r>
        <w:r w:rsidR="00990F32" w:rsidRPr="00990F32">
          <w:rPr>
            <w:rFonts w:eastAsiaTheme="minorEastAsia"/>
            <w:noProof/>
            <w:lang w:eastAsia="cs-CZ"/>
          </w:rPr>
          <w:tab/>
        </w:r>
        <w:r w:rsidR="00990F32" w:rsidRPr="00990F32">
          <w:rPr>
            <w:rStyle w:val="Hypertextovodkaz"/>
            <w:noProof/>
          </w:rPr>
          <w:t>Technické zařízení budovy</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_Toc151033506 \h </w:instrText>
        </w:r>
        <w:r w:rsidR="00990F32" w:rsidRPr="00990F32">
          <w:rPr>
            <w:noProof/>
            <w:webHidden/>
          </w:rPr>
        </w:r>
        <w:r w:rsidR="00990F32" w:rsidRPr="00990F32">
          <w:rPr>
            <w:noProof/>
            <w:webHidden/>
          </w:rPr>
          <w:fldChar w:fldCharType="separate"/>
        </w:r>
        <w:r w:rsidR="00990F32" w:rsidRPr="00990F32">
          <w:rPr>
            <w:noProof/>
            <w:webHidden/>
          </w:rPr>
          <w:t>21</w:t>
        </w:r>
        <w:r w:rsidR="00990F32" w:rsidRPr="00990F32">
          <w:rPr>
            <w:noProof/>
            <w:webHidden/>
          </w:rPr>
          <w:fldChar w:fldCharType="end"/>
        </w:r>
      </w:hyperlink>
    </w:p>
    <w:p w14:paraId="21E9E42A" w14:textId="5BED888D" w:rsidR="00990F32" w:rsidRPr="00990F32" w:rsidRDefault="00602995">
      <w:pPr>
        <w:pStyle w:val="Obsah1"/>
        <w:rPr>
          <w:rFonts w:eastAsiaTheme="minorEastAsia"/>
          <w:noProof/>
          <w:lang w:eastAsia="cs-CZ"/>
        </w:rPr>
      </w:pPr>
      <w:hyperlink w:anchor="_Toc151033507" w:history="1">
        <w:r w:rsidR="00990F32" w:rsidRPr="00990F32">
          <w:rPr>
            <w:rStyle w:val="Hypertextovodkaz"/>
            <w:noProof/>
          </w:rPr>
          <w:t>10.</w:t>
        </w:r>
        <w:r w:rsidR="00990F32" w:rsidRPr="00990F32">
          <w:rPr>
            <w:rFonts w:eastAsiaTheme="minorEastAsia"/>
            <w:noProof/>
            <w:lang w:eastAsia="cs-CZ"/>
          </w:rPr>
          <w:tab/>
        </w:r>
        <w:r w:rsidR="00990F32" w:rsidRPr="00990F32">
          <w:rPr>
            <w:rStyle w:val="Hypertextovodkaz"/>
            <w:noProof/>
          </w:rPr>
          <w:t>Environmentální požadavky</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_Toc151033507 \h </w:instrText>
        </w:r>
        <w:r w:rsidR="00990F32" w:rsidRPr="00990F32">
          <w:rPr>
            <w:noProof/>
            <w:webHidden/>
          </w:rPr>
        </w:r>
        <w:r w:rsidR="00990F32" w:rsidRPr="00990F32">
          <w:rPr>
            <w:noProof/>
            <w:webHidden/>
          </w:rPr>
          <w:fldChar w:fldCharType="separate"/>
        </w:r>
        <w:r w:rsidR="00990F32" w:rsidRPr="00990F32">
          <w:rPr>
            <w:noProof/>
            <w:webHidden/>
          </w:rPr>
          <w:t>36</w:t>
        </w:r>
        <w:r w:rsidR="00990F32" w:rsidRPr="00990F32">
          <w:rPr>
            <w:noProof/>
            <w:webHidden/>
          </w:rPr>
          <w:fldChar w:fldCharType="end"/>
        </w:r>
      </w:hyperlink>
    </w:p>
    <w:p w14:paraId="24E2E5C4" w14:textId="7A5335E2" w:rsidR="00990F32" w:rsidRPr="00990F32" w:rsidRDefault="00602995">
      <w:pPr>
        <w:pStyle w:val="Obsah1"/>
        <w:rPr>
          <w:rFonts w:eastAsiaTheme="minorEastAsia"/>
          <w:noProof/>
          <w:lang w:eastAsia="cs-CZ"/>
        </w:rPr>
      </w:pPr>
      <w:hyperlink w:anchor="_Toc151033508" w:history="1">
        <w:r w:rsidR="00990F32" w:rsidRPr="00990F32">
          <w:rPr>
            <w:rStyle w:val="Hypertextovodkaz"/>
            <w:noProof/>
          </w:rPr>
          <w:t>11.</w:t>
        </w:r>
        <w:r w:rsidR="00990F32" w:rsidRPr="00990F32">
          <w:rPr>
            <w:rFonts w:eastAsiaTheme="minorEastAsia"/>
            <w:noProof/>
            <w:lang w:eastAsia="cs-CZ"/>
          </w:rPr>
          <w:tab/>
        </w:r>
        <w:r w:rsidR="00990F32" w:rsidRPr="00990F32">
          <w:rPr>
            <w:rStyle w:val="Hypertextovodkaz"/>
            <w:noProof/>
          </w:rPr>
          <w:t>Energetická náročnost budovy</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_Toc151033508 \h </w:instrText>
        </w:r>
        <w:r w:rsidR="00990F32" w:rsidRPr="00990F32">
          <w:rPr>
            <w:noProof/>
            <w:webHidden/>
          </w:rPr>
        </w:r>
        <w:r w:rsidR="00990F32" w:rsidRPr="00990F32">
          <w:rPr>
            <w:noProof/>
            <w:webHidden/>
          </w:rPr>
          <w:fldChar w:fldCharType="separate"/>
        </w:r>
        <w:r w:rsidR="00990F32" w:rsidRPr="00990F32">
          <w:rPr>
            <w:noProof/>
            <w:webHidden/>
          </w:rPr>
          <w:t>36</w:t>
        </w:r>
        <w:r w:rsidR="00990F32" w:rsidRPr="00990F32">
          <w:rPr>
            <w:noProof/>
            <w:webHidden/>
          </w:rPr>
          <w:fldChar w:fldCharType="end"/>
        </w:r>
      </w:hyperlink>
    </w:p>
    <w:p w14:paraId="2F95671F" w14:textId="0EB0CFA5" w:rsidR="00990F32" w:rsidRPr="00990F32" w:rsidRDefault="00602995">
      <w:pPr>
        <w:pStyle w:val="Obsah1"/>
        <w:rPr>
          <w:rFonts w:eastAsiaTheme="minorEastAsia"/>
          <w:noProof/>
          <w:lang w:eastAsia="cs-CZ"/>
        </w:rPr>
      </w:pPr>
      <w:hyperlink w:anchor="_Toc151033509" w:history="1">
        <w:r w:rsidR="00990F32" w:rsidRPr="00990F32">
          <w:rPr>
            <w:rStyle w:val="Hypertextovodkaz"/>
            <w:noProof/>
          </w:rPr>
          <w:t>12.</w:t>
        </w:r>
        <w:r w:rsidR="00990F32" w:rsidRPr="00990F32">
          <w:rPr>
            <w:rFonts w:eastAsiaTheme="minorEastAsia"/>
            <w:noProof/>
            <w:lang w:eastAsia="cs-CZ"/>
          </w:rPr>
          <w:tab/>
        </w:r>
        <w:r w:rsidR="00990F32" w:rsidRPr="00990F32">
          <w:rPr>
            <w:rStyle w:val="Hypertextovodkaz"/>
            <w:noProof/>
          </w:rPr>
          <w:t>Building management system</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_Toc151033509 \h </w:instrText>
        </w:r>
        <w:r w:rsidR="00990F32" w:rsidRPr="00990F32">
          <w:rPr>
            <w:noProof/>
            <w:webHidden/>
          </w:rPr>
        </w:r>
        <w:r w:rsidR="00990F32" w:rsidRPr="00990F32">
          <w:rPr>
            <w:noProof/>
            <w:webHidden/>
          </w:rPr>
          <w:fldChar w:fldCharType="separate"/>
        </w:r>
        <w:r w:rsidR="00990F32" w:rsidRPr="00990F32">
          <w:rPr>
            <w:noProof/>
            <w:webHidden/>
          </w:rPr>
          <w:t>37</w:t>
        </w:r>
        <w:r w:rsidR="00990F32" w:rsidRPr="00990F32">
          <w:rPr>
            <w:noProof/>
            <w:webHidden/>
          </w:rPr>
          <w:fldChar w:fldCharType="end"/>
        </w:r>
      </w:hyperlink>
    </w:p>
    <w:p w14:paraId="11A1DEB7" w14:textId="17816F3A" w:rsidR="00990F32" w:rsidRPr="00990F32" w:rsidRDefault="00602995">
      <w:pPr>
        <w:pStyle w:val="Obsah1"/>
        <w:rPr>
          <w:rFonts w:eastAsiaTheme="minorEastAsia"/>
          <w:noProof/>
          <w:lang w:eastAsia="cs-CZ"/>
        </w:rPr>
      </w:pPr>
      <w:hyperlink w:anchor="_Toc151033510" w:history="1">
        <w:r w:rsidR="00990F32" w:rsidRPr="00990F32">
          <w:rPr>
            <w:rStyle w:val="Hypertextovodkaz"/>
            <w:noProof/>
          </w:rPr>
          <w:t>13.</w:t>
        </w:r>
        <w:r w:rsidR="00990F32" w:rsidRPr="00990F32">
          <w:rPr>
            <w:rFonts w:eastAsiaTheme="minorEastAsia"/>
            <w:noProof/>
            <w:lang w:eastAsia="cs-CZ"/>
          </w:rPr>
          <w:tab/>
        </w:r>
        <w:r w:rsidR="00990F32" w:rsidRPr="00990F32">
          <w:rPr>
            <w:rStyle w:val="Hypertextovodkaz"/>
            <w:noProof/>
          </w:rPr>
          <w:t>Interiérové vybavení</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_Toc151033510 \h </w:instrText>
        </w:r>
        <w:r w:rsidR="00990F32" w:rsidRPr="00990F32">
          <w:rPr>
            <w:noProof/>
            <w:webHidden/>
          </w:rPr>
        </w:r>
        <w:r w:rsidR="00990F32" w:rsidRPr="00990F32">
          <w:rPr>
            <w:noProof/>
            <w:webHidden/>
          </w:rPr>
          <w:fldChar w:fldCharType="separate"/>
        </w:r>
        <w:r w:rsidR="00990F32" w:rsidRPr="00990F32">
          <w:rPr>
            <w:noProof/>
            <w:webHidden/>
          </w:rPr>
          <w:t>39</w:t>
        </w:r>
        <w:r w:rsidR="00990F32" w:rsidRPr="00990F32">
          <w:rPr>
            <w:noProof/>
            <w:webHidden/>
          </w:rPr>
          <w:fldChar w:fldCharType="end"/>
        </w:r>
      </w:hyperlink>
    </w:p>
    <w:p w14:paraId="09E9CCC7" w14:textId="34230763" w:rsidR="00990F32" w:rsidRPr="00990F32" w:rsidRDefault="00602995">
      <w:pPr>
        <w:pStyle w:val="Obsah1"/>
        <w:rPr>
          <w:rFonts w:eastAsiaTheme="minorEastAsia"/>
          <w:noProof/>
          <w:lang w:eastAsia="cs-CZ"/>
        </w:rPr>
      </w:pPr>
      <w:hyperlink w:anchor="_Toc151033511" w:history="1">
        <w:r w:rsidR="00990F32" w:rsidRPr="00990F32">
          <w:rPr>
            <w:rStyle w:val="Hypertextovodkaz"/>
            <w:noProof/>
          </w:rPr>
          <w:t>14.</w:t>
        </w:r>
        <w:r w:rsidR="00990F32" w:rsidRPr="00990F32">
          <w:rPr>
            <w:rFonts w:eastAsiaTheme="minorEastAsia"/>
            <w:noProof/>
            <w:lang w:eastAsia="cs-CZ"/>
          </w:rPr>
          <w:tab/>
        </w:r>
        <w:r w:rsidR="00990F32" w:rsidRPr="00990F32">
          <w:rPr>
            <w:rStyle w:val="Hypertextovodkaz"/>
            <w:noProof/>
          </w:rPr>
          <w:t>Personální obsazení</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_Toc151033511 \h </w:instrText>
        </w:r>
        <w:r w:rsidR="00990F32" w:rsidRPr="00990F32">
          <w:rPr>
            <w:noProof/>
            <w:webHidden/>
          </w:rPr>
        </w:r>
        <w:r w:rsidR="00990F32" w:rsidRPr="00990F32">
          <w:rPr>
            <w:noProof/>
            <w:webHidden/>
          </w:rPr>
          <w:fldChar w:fldCharType="separate"/>
        </w:r>
        <w:r w:rsidR="00990F32" w:rsidRPr="00990F32">
          <w:rPr>
            <w:noProof/>
            <w:webHidden/>
          </w:rPr>
          <w:t>40</w:t>
        </w:r>
        <w:r w:rsidR="00990F32" w:rsidRPr="00990F32">
          <w:rPr>
            <w:noProof/>
            <w:webHidden/>
          </w:rPr>
          <w:fldChar w:fldCharType="end"/>
        </w:r>
      </w:hyperlink>
    </w:p>
    <w:p w14:paraId="6961ADE8" w14:textId="53C83A05" w:rsidR="00990F32" w:rsidRPr="00990F32" w:rsidRDefault="00602995">
      <w:pPr>
        <w:pStyle w:val="Obsah1"/>
        <w:rPr>
          <w:rFonts w:eastAsiaTheme="minorEastAsia"/>
          <w:noProof/>
          <w:lang w:eastAsia="cs-CZ"/>
        </w:rPr>
      </w:pPr>
      <w:hyperlink w:anchor="_Toc151033512" w:history="1">
        <w:r w:rsidR="00990F32" w:rsidRPr="00990F32">
          <w:rPr>
            <w:rStyle w:val="Hypertextovodkaz"/>
            <w:noProof/>
          </w:rPr>
          <w:t>15.</w:t>
        </w:r>
        <w:r w:rsidR="00990F32" w:rsidRPr="00990F32">
          <w:rPr>
            <w:rFonts w:eastAsiaTheme="minorEastAsia"/>
            <w:noProof/>
            <w:lang w:eastAsia="cs-CZ"/>
          </w:rPr>
          <w:tab/>
        </w:r>
        <w:r w:rsidR="00990F32" w:rsidRPr="00990F32">
          <w:rPr>
            <w:rStyle w:val="Hypertextovodkaz"/>
            <w:noProof/>
          </w:rPr>
          <w:t>Požadavky na zajištění provozu komerční budovy na p.č. st. 1124</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_Toc151033512 \h </w:instrText>
        </w:r>
        <w:r w:rsidR="00990F32" w:rsidRPr="00990F32">
          <w:rPr>
            <w:noProof/>
            <w:webHidden/>
          </w:rPr>
        </w:r>
        <w:r w:rsidR="00990F32" w:rsidRPr="00990F32">
          <w:rPr>
            <w:noProof/>
            <w:webHidden/>
          </w:rPr>
          <w:fldChar w:fldCharType="separate"/>
        </w:r>
        <w:r w:rsidR="00990F32" w:rsidRPr="00990F32">
          <w:rPr>
            <w:noProof/>
            <w:webHidden/>
          </w:rPr>
          <w:t>40</w:t>
        </w:r>
        <w:r w:rsidR="00990F32" w:rsidRPr="00990F32">
          <w:rPr>
            <w:noProof/>
            <w:webHidden/>
          </w:rPr>
          <w:fldChar w:fldCharType="end"/>
        </w:r>
      </w:hyperlink>
    </w:p>
    <w:p w14:paraId="63597F49" w14:textId="5D313F34" w:rsidR="00990F32" w:rsidRPr="00990F32" w:rsidRDefault="00602995">
      <w:pPr>
        <w:pStyle w:val="Obsah1"/>
        <w:rPr>
          <w:rFonts w:eastAsiaTheme="minorEastAsia"/>
          <w:noProof/>
          <w:lang w:eastAsia="cs-CZ"/>
        </w:rPr>
      </w:pPr>
      <w:hyperlink w:anchor="_Toc151033513" w:history="1">
        <w:r w:rsidR="00990F32" w:rsidRPr="00990F32">
          <w:rPr>
            <w:rStyle w:val="Hypertextovodkaz"/>
            <w:noProof/>
          </w:rPr>
          <w:t>16.</w:t>
        </w:r>
        <w:r w:rsidR="00990F32" w:rsidRPr="00990F32">
          <w:rPr>
            <w:rFonts w:eastAsiaTheme="minorEastAsia"/>
            <w:noProof/>
            <w:lang w:eastAsia="cs-CZ"/>
          </w:rPr>
          <w:tab/>
        </w:r>
        <w:r w:rsidR="00990F32" w:rsidRPr="00990F32">
          <w:rPr>
            <w:rStyle w:val="Hypertextovodkaz"/>
            <w:noProof/>
          </w:rPr>
          <w:t>Požadavky na zajištění provozu soukromého objektu na p.č. st. 1702 (včetně p.č. 399/52, 399/85, 399/86)</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_Toc151033513 \h </w:instrText>
        </w:r>
        <w:r w:rsidR="00990F32" w:rsidRPr="00990F32">
          <w:rPr>
            <w:noProof/>
            <w:webHidden/>
          </w:rPr>
        </w:r>
        <w:r w:rsidR="00990F32" w:rsidRPr="00990F32">
          <w:rPr>
            <w:noProof/>
            <w:webHidden/>
          </w:rPr>
          <w:fldChar w:fldCharType="separate"/>
        </w:r>
        <w:r w:rsidR="00990F32" w:rsidRPr="00990F32">
          <w:rPr>
            <w:noProof/>
            <w:webHidden/>
          </w:rPr>
          <w:t>41</w:t>
        </w:r>
        <w:r w:rsidR="00990F32" w:rsidRPr="00990F32">
          <w:rPr>
            <w:noProof/>
            <w:webHidden/>
          </w:rPr>
          <w:fldChar w:fldCharType="end"/>
        </w:r>
      </w:hyperlink>
    </w:p>
    <w:p w14:paraId="7B7503D5" w14:textId="2080402F" w:rsidR="00990F32" w:rsidRPr="00990F32" w:rsidRDefault="00602995">
      <w:pPr>
        <w:pStyle w:val="Obsah1"/>
        <w:rPr>
          <w:rFonts w:eastAsiaTheme="minorEastAsia"/>
          <w:noProof/>
          <w:lang w:eastAsia="cs-CZ"/>
        </w:rPr>
      </w:pPr>
      <w:hyperlink w:anchor="_Toc151033514" w:history="1">
        <w:r w:rsidR="00990F32" w:rsidRPr="00990F32">
          <w:rPr>
            <w:rStyle w:val="Hypertextovodkaz"/>
            <w:noProof/>
          </w:rPr>
          <w:t>17.</w:t>
        </w:r>
        <w:r w:rsidR="00990F32" w:rsidRPr="00990F32">
          <w:rPr>
            <w:rFonts w:eastAsiaTheme="minorEastAsia"/>
            <w:noProof/>
            <w:lang w:eastAsia="cs-CZ"/>
          </w:rPr>
          <w:tab/>
        </w:r>
        <w:r w:rsidR="00990F32" w:rsidRPr="00990F32">
          <w:rPr>
            <w:rStyle w:val="Hypertextovodkaz"/>
            <w:noProof/>
          </w:rPr>
          <w:t>Požadavky na zajištění provozu Aquaparku Uherské Hradiště</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_Toc151033514 \h </w:instrText>
        </w:r>
        <w:r w:rsidR="00990F32" w:rsidRPr="00990F32">
          <w:rPr>
            <w:noProof/>
            <w:webHidden/>
          </w:rPr>
        </w:r>
        <w:r w:rsidR="00990F32" w:rsidRPr="00990F32">
          <w:rPr>
            <w:noProof/>
            <w:webHidden/>
          </w:rPr>
          <w:fldChar w:fldCharType="separate"/>
        </w:r>
        <w:r w:rsidR="00990F32" w:rsidRPr="00990F32">
          <w:rPr>
            <w:noProof/>
            <w:webHidden/>
          </w:rPr>
          <w:t>42</w:t>
        </w:r>
        <w:r w:rsidR="00990F32" w:rsidRPr="00990F32">
          <w:rPr>
            <w:noProof/>
            <w:webHidden/>
          </w:rPr>
          <w:fldChar w:fldCharType="end"/>
        </w:r>
      </w:hyperlink>
    </w:p>
    <w:p w14:paraId="53210D4C" w14:textId="6D62AB6F" w:rsidR="00990F32" w:rsidRPr="00990F32" w:rsidRDefault="00602995">
      <w:pPr>
        <w:pStyle w:val="Obsah1"/>
        <w:rPr>
          <w:rFonts w:eastAsiaTheme="minorEastAsia"/>
          <w:noProof/>
          <w:lang w:eastAsia="cs-CZ"/>
        </w:rPr>
      </w:pPr>
      <w:hyperlink w:anchor="_Toc151033515" w:history="1">
        <w:r w:rsidR="00990F32" w:rsidRPr="00990F32">
          <w:rPr>
            <w:rStyle w:val="Hypertextovodkaz"/>
            <w:noProof/>
          </w:rPr>
          <w:t>18.</w:t>
        </w:r>
        <w:r w:rsidR="00990F32" w:rsidRPr="00990F32">
          <w:rPr>
            <w:rFonts w:eastAsiaTheme="minorEastAsia"/>
            <w:noProof/>
            <w:lang w:eastAsia="cs-CZ"/>
          </w:rPr>
          <w:tab/>
        </w:r>
        <w:r w:rsidR="00990F32" w:rsidRPr="00990F32">
          <w:rPr>
            <w:rStyle w:val="Hypertextovodkaz"/>
            <w:noProof/>
          </w:rPr>
          <w:t>Doklady a manuály</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_Toc151033515 \h </w:instrText>
        </w:r>
        <w:r w:rsidR="00990F32" w:rsidRPr="00990F32">
          <w:rPr>
            <w:noProof/>
            <w:webHidden/>
          </w:rPr>
        </w:r>
        <w:r w:rsidR="00990F32" w:rsidRPr="00990F32">
          <w:rPr>
            <w:noProof/>
            <w:webHidden/>
          </w:rPr>
          <w:fldChar w:fldCharType="separate"/>
        </w:r>
        <w:r w:rsidR="00990F32" w:rsidRPr="00990F32">
          <w:rPr>
            <w:noProof/>
            <w:webHidden/>
          </w:rPr>
          <w:t>42</w:t>
        </w:r>
        <w:r w:rsidR="00990F32" w:rsidRPr="00990F32">
          <w:rPr>
            <w:noProof/>
            <w:webHidden/>
          </w:rPr>
          <w:fldChar w:fldCharType="end"/>
        </w:r>
      </w:hyperlink>
    </w:p>
    <w:p w14:paraId="3607ED75" w14:textId="344681B6" w:rsidR="00990F32" w:rsidRPr="00990F32" w:rsidRDefault="00602995">
      <w:pPr>
        <w:pStyle w:val="Obsah1"/>
        <w:rPr>
          <w:rFonts w:eastAsiaTheme="minorEastAsia"/>
          <w:noProof/>
          <w:lang w:eastAsia="cs-CZ"/>
        </w:rPr>
      </w:pPr>
      <w:hyperlink w:anchor="_Toc151033516" w:history="1">
        <w:r w:rsidR="00990F32" w:rsidRPr="00990F32">
          <w:rPr>
            <w:rStyle w:val="Hypertextovodkaz"/>
            <w:noProof/>
          </w:rPr>
          <w:t>19.</w:t>
        </w:r>
        <w:r w:rsidR="00990F32" w:rsidRPr="00990F32">
          <w:rPr>
            <w:rFonts w:eastAsiaTheme="minorEastAsia"/>
            <w:noProof/>
            <w:lang w:eastAsia="cs-CZ"/>
          </w:rPr>
          <w:tab/>
        </w:r>
        <w:r w:rsidR="00990F32" w:rsidRPr="00990F32">
          <w:rPr>
            <w:rStyle w:val="Hypertextovodkaz"/>
            <w:noProof/>
          </w:rPr>
          <w:t>Zájmové území a dostupnost médií</w:t>
        </w:r>
        <w:r w:rsidR="00990F32" w:rsidRPr="00990F32">
          <w:rPr>
            <w:noProof/>
            <w:webHidden/>
          </w:rPr>
          <w:tab/>
        </w:r>
        <w:r w:rsidR="00990F32" w:rsidRPr="00990F32">
          <w:rPr>
            <w:noProof/>
            <w:webHidden/>
          </w:rPr>
          <w:fldChar w:fldCharType="begin"/>
        </w:r>
        <w:r w:rsidR="00990F32" w:rsidRPr="00990F32">
          <w:rPr>
            <w:noProof/>
            <w:webHidden/>
          </w:rPr>
          <w:instrText xml:space="preserve"> PAGEREF _Toc151033516 \h </w:instrText>
        </w:r>
        <w:r w:rsidR="00990F32" w:rsidRPr="00990F32">
          <w:rPr>
            <w:noProof/>
            <w:webHidden/>
          </w:rPr>
        </w:r>
        <w:r w:rsidR="00990F32" w:rsidRPr="00990F32">
          <w:rPr>
            <w:noProof/>
            <w:webHidden/>
          </w:rPr>
          <w:fldChar w:fldCharType="separate"/>
        </w:r>
        <w:r w:rsidR="00990F32" w:rsidRPr="00990F32">
          <w:rPr>
            <w:noProof/>
            <w:webHidden/>
          </w:rPr>
          <w:t>43</w:t>
        </w:r>
        <w:r w:rsidR="00990F32" w:rsidRPr="00990F32">
          <w:rPr>
            <w:noProof/>
            <w:webHidden/>
          </w:rPr>
          <w:fldChar w:fldCharType="end"/>
        </w:r>
      </w:hyperlink>
    </w:p>
    <w:p w14:paraId="6C74D34A" w14:textId="302FB521" w:rsidR="00982C19" w:rsidRPr="00990F32" w:rsidRDefault="00F01275" w:rsidP="0091299B">
      <w:pPr>
        <w:jc w:val="center"/>
        <w:rPr>
          <w:b/>
          <w:sz w:val="32"/>
          <w:szCs w:val="32"/>
        </w:rPr>
      </w:pPr>
      <w:r w:rsidRPr="00990F32">
        <w:rPr>
          <w:b/>
          <w:sz w:val="32"/>
          <w:szCs w:val="32"/>
        </w:rPr>
        <w:fldChar w:fldCharType="end"/>
      </w:r>
    </w:p>
    <w:p w14:paraId="58DAB804" w14:textId="6FB2BBD5" w:rsidR="00982C19" w:rsidRPr="00990F32" w:rsidRDefault="00982C19" w:rsidP="0091299B">
      <w:pPr>
        <w:jc w:val="center"/>
        <w:rPr>
          <w:b/>
          <w:sz w:val="32"/>
          <w:szCs w:val="32"/>
        </w:rPr>
      </w:pPr>
    </w:p>
    <w:p w14:paraId="36DCD5DD" w14:textId="1F471555" w:rsidR="00046B26" w:rsidRPr="00990F32" w:rsidRDefault="00046B26">
      <w:pPr>
        <w:rPr>
          <w:b/>
          <w:sz w:val="32"/>
          <w:szCs w:val="32"/>
        </w:rPr>
      </w:pPr>
      <w:r w:rsidRPr="00990F32">
        <w:rPr>
          <w:b/>
          <w:sz w:val="32"/>
          <w:szCs w:val="32"/>
        </w:rPr>
        <w:br w:type="page"/>
      </w:r>
    </w:p>
    <w:p w14:paraId="741248BE" w14:textId="29A3C9D9" w:rsidR="0091299B" w:rsidRPr="00990F32" w:rsidRDefault="0091299B" w:rsidP="0091299B">
      <w:pPr>
        <w:jc w:val="center"/>
        <w:rPr>
          <w:b/>
          <w:sz w:val="32"/>
          <w:szCs w:val="32"/>
        </w:rPr>
      </w:pPr>
      <w:r w:rsidRPr="00990F32">
        <w:rPr>
          <w:b/>
          <w:sz w:val="32"/>
          <w:szCs w:val="32"/>
        </w:rPr>
        <w:lastRenderedPageBreak/>
        <w:t xml:space="preserve">POŽADAVKY </w:t>
      </w:r>
      <w:r w:rsidR="009616A4">
        <w:rPr>
          <w:b/>
          <w:sz w:val="32"/>
          <w:szCs w:val="32"/>
        </w:rPr>
        <w:t>OBJEDNATELE</w:t>
      </w:r>
      <w:r w:rsidR="009354C9" w:rsidRPr="00990F32">
        <w:rPr>
          <w:b/>
          <w:sz w:val="32"/>
          <w:szCs w:val="32"/>
        </w:rPr>
        <w:t xml:space="preserve"> NA DÍLO</w:t>
      </w:r>
    </w:p>
    <w:p w14:paraId="78D8D43F" w14:textId="77777777" w:rsidR="00910829" w:rsidRPr="00990F32" w:rsidRDefault="00910829" w:rsidP="00910829">
      <w:pPr>
        <w:pStyle w:val="Nadpis1"/>
      </w:pPr>
      <w:bookmarkStart w:id="0" w:name="_Toc151033498"/>
      <w:r w:rsidRPr="00990F32">
        <w:t>Seznam výchozích podkladů</w:t>
      </w:r>
      <w:r w:rsidR="00DD5A92" w:rsidRPr="00990F32">
        <w:t xml:space="preserve"> a dokumentů</w:t>
      </w:r>
      <w:bookmarkEnd w:id="0"/>
    </w:p>
    <w:p w14:paraId="31537AA3" w14:textId="0B834D92" w:rsidR="00747834" w:rsidRPr="00990F32" w:rsidRDefault="00747834" w:rsidP="00C366AB">
      <w:pPr>
        <w:pStyle w:val="Odstavecseseznamem"/>
        <w:numPr>
          <w:ilvl w:val="0"/>
          <w:numId w:val="20"/>
        </w:numPr>
      </w:pPr>
      <w:r w:rsidRPr="00990F32">
        <w:t xml:space="preserve">Požadavky </w:t>
      </w:r>
      <w:r w:rsidR="009616A4">
        <w:t>Objednatele</w:t>
      </w:r>
      <w:r w:rsidRPr="00990F32">
        <w:t xml:space="preserve">, včetně příloh </w:t>
      </w:r>
      <w:r w:rsidR="003A7FD4" w:rsidRPr="00990F32">
        <w:t>(všechny podklady se navzájem doplňují)</w:t>
      </w:r>
    </w:p>
    <w:p w14:paraId="6A947B88" w14:textId="209F60A3" w:rsidR="00747834" w:rsidRPr="00990F32" w:rsidRDefault="00747834" w:rsidP="00C366AB">
      <w:pPr>
        <w:pStyle w:val="Odstavecseseznamem"/>
        <w:numPr>
          <w:ilvl w:val="0"/>
          <w:numId w:val="29"/>
        </w:numPr>
      </w:pPr>
      <w:r w:rsidRPr="00990F32">
        <w:t xml:space="preserve">Příloha 1 -  </w:t>
      </w:r>
      <w:r w:rsidR="000850B2" w:rsidRPr="00990F32">
        <w:t>Kniha provozů</w:t>
      </w:r>
    </w:p>
    <w:p w14:paraId="5D53F2B6" w14:textId="0316A4F8" w:rsidR="00747834" w:rsidRPr="00990F32" w:rsidRDefault="00747834" w:rsidP="00C366AB">
      <w:pPr>
        <w:pStyle w:val="Odstavecseseznamem"/>
        <w:numPr>
          <w:ilvl w:val="0"/>
          <w:numId w:val="29"/>
        </w:numPr>
      </w:pPr>
      <w:r w:rsidRPr="00990F32">
        <w:t>Příloha 2 -  Kniha standardů</w:t>
      </w:r>
    </w:p>
    <w:p w14:paraId="16C380A2" w14:textId="3E263A33" w:rsidR="005F22B2" w:rsidRPr="00990F32" w:rsidRDefault="005F22B2" w:rsidP="005F22B2">
      <w:pPr>
        <w:pStyle w:val="Odstavecseseznamem"/>
        <w:numPr>
          <w:ilvl w:val="0"/>
          <w:numId w:val="29"/>
        </w:numPr>
      </w:pPr>
      <w:r w:rsidRPr="00990F32">
        <w:t xml:space="preserve">Příloha </w:t>
      </w:r>
      <w:r w:rsidR="007D79AA" w:rsidRPr="00990F32">
        <w:t>3</w:t>
      </w:r>
      <w:r w:rsidRPr="00990F32">
        <w:t xml:space="preserve"> -  Normové požadavky a revize</w:t>
      </w:r>
    </w:p>
    <w:p w14:paraId="3DBDB8FC" w14:textId="77777777" w:rsidR="00747834" w:rsidRPr="00990F32" w:rsidRDefault="00747834" w:rsidP="00C366AB">
      <w:pPr>
        <w:pStyle w:val="Odstavecseseznamem"/>
        <w:numPr>
          <w:ilvl w:val="0"/>
          <w:numId w:val="29"/>
        </w:numPr>
      </w:pPr>
      <w:r w:rsidRPr="00990F32">
        <w:t xml:space="preserve">Příloha </w:t>
      </w:r>
      <w:r w:rsidR="00D25F75" w:rsidRPr="00990F32">
        <w:t>4</w:t>
      </w:r>
      <w:r w:rsidRPr="00990F32">
        <w:t xml:space="preserve"> -  </w:t>
      </w:r>
      <w:r w:rsidR="00BA6743" w:rsidRPr="00990F32">
        <w:t>Grafická část</w:t>
      </w:r>
    </w:p>
    <w:p w14:paraId="517AB592" w14:textId="1EEA7749" w:rsidR="00D25F75" w:rsidRPr="00990F32" w:rsidRDefault="00D25F75" w:rsidP="00C366AB">
      <w:pPr>
        <w:pStyle w:val="Odstavecseseznamem"/>
        <w:numPr>
          <w:ilvl w:val="0"/>
          <w:numId w:val="29"/>
        </w:numPr>
      </w:pPr>
      <w:r w:rsidRPr="00990F32">
        <w:t xml:space="preserve">Příloha </w:t>
      </w:r>
      <w:r w:rsidR="004D1159" w:rsidRPr="00990F32">
        <w:t>5</w:t>
      </w:r>
      <w:r w:rsidRPr="00990F32">
        <w:t xml:space="preserve"> – </w:t>
      </w:r>
      <w:r w:rsidR="00542AFE">
        <w:t>Neobsazeno</w:t>
      </w:r>
    </w:p>
    <w:p w14:paraId="6B947189" w14:textId="0F868803" w:rsidR="00D37201" w:rsidRPr="00990F32" w:rsidRDefault="00D37201" w:rsidP="00C366AB">
      <w:pPr>
        <w:pStyle w:val="Odstavecseseznamem"/>
        <w:numPr>
          <w:ilvl w:val="0"/>
          <w:numId w:val="29"/>
        </w:numPr>
      </w:pPr>
      <w:r w:rsidRPr="00990F32">
        <w:t xml:space="preserve">Příloha </w:t>
      </w:r>
      <w:r w:rsidR="004D1159" w:rsidRPr="00990F32">
        <w:t>6</w:t>
      </w:r>
      <w:r w:rsidRPr="00990F32">
        <w:t xml:space="preserve"> – Zaměření stávajícího stavu</w:t>
      </w:r>
    </w:p>
    <w:p w14:paraId="371CA439" w14:textId="520A015A" w:rsidR="00441808" w:rsidRPr="00990F32" w:rsidRDefault="00441808" w:rsidP="00C366AB">
      <w:pPr>
        <w:pStyle w:val="Odstavecseseznamem"/>
        <w:numPr>
          <w:ilvl w:val="0"/>
          <w:numId w:val="29"/>
        </w:numPr>
      </w:pPr>
      <w:r w:rsidRPr="00990F32">
        <w:t>Příloha 7 – Inženýrsko-geologický průzkum</w:t>
      </w:r>
    </w:p>
    <w:p w14:paraId="38D48A42" w14:textId="77777777" w:rsidR="00747834" w:rsidRPr="00990F32" w:rsidRDefault="00747834" w:rsidP="00BA6743">
      <w:pPr>
        <w:pStyle w:val="Odstavecseseznamem"/>
        <w:ind w:left="1440" w:firstLine="0"/>
      </w:pPr>
    </w:p>
    <w:p w14:paraId="56F61AAD" w14:textId="0BE0EB8F" w:rsidR="007D79AA" w:rsidRPr="00990F32" w:rsidRDefault="007D79AA" w:rsidP="007D79AA">
      <w:pPr>
        <w:pStyle w:val="Odstavecseseznamem"/>
        <w:numPr>
          <w:ilvl w:val="0"/>
          <w:numId w:val="20"/>
        </w:numPr>
      </w:pPr>
      <w:r w:rsidRPr="00990F32">
        <w:t>Zimní stadion Uherské Hradiště (dokumentace skutečného provedení stavby). Zpracov</w:t>
      </w:r>
      <w:r w:rsidR="004E0E79" w:rsidRPr="00990F32">
        <w:t>atel: GG Archico a.s. 04/2018.</w:t>
      </w:r>
    </w:p>
    <w:p w14:paraId="6376D45F" w14:textId="77777777" w:rsidR="007D79AA" w:rsidRPr="00990F32" w:rsidRDefault="007D79AA" w:rsidP="007D79AA">
      <w:pPr>
        <w:pStyle w:val="Odstavecseseznamem"/>
        <w:numPr>
          <w:ilvl w:val="0"/>
          <w:numId w:val="20"/>
        </w:numPr>
      </w:pPr>
      <w:r w:rsidRPr="00990F32">
        <w:t xml:space="preserve">Sportovně-relaxační centrum Uherské Hradiště - Inženýrsko-geologický průzkum. Zpracovatel: </w:t>
      </w:r>
      <w:proofErr w:type="spellStart"/>
      <w:r w:rsidRPr="00990F32">
        <w:t>Zlíngeo</w:t>
      </w:r>
      <w:proofErr w:type="spellEnd"/>
      <w:r w:rsidRPr="00990F32">
        <w:t xml:space="preserve">, 06/2008. Jedná se o průzkum v blízkosti zájmového území a má pouze </w:t>
      </w:r>
      <w:proofErr w:type="spellStart"/>
      <w:r w:rsidRPr="00990F32">
        <w:t>dopřesňující</w:t>
      </w:r>
      <w:proofErr w:type="spellEnd"/>
      <w:r w:rsidRPr="00990F32">
        <w:t xml:space="preserve"> charakter. </w:t>
      </w:r>
    </w:p>
    <w:p w14:paraId="502B3303" w14:textId="6E37062D" w:rsidR="00DD5A92" w:rsidRPr="00990F32" w:rsidRDefault="00DD5A92" w:rsidP="00C366AB">
      <w:pPr>
        <w:pStyle w:val="Odstavecseseznamem"/>
        <w:numPr>
          <w:ilvl w:val="0"/>
          <w:numId w:val="20"/>
        </w:numPr>
      </w:pPr>
      <w:r w:rsidRPr="00990F32">
        <w:t>Zhotovitel je povinen provést všechny potřebné průzkumy vyplývající z povahy plánovaného díla</w:t>
      </w:r>
      <w:r w:rsidR="00747834" w:rsidRPr="00990F32">
        <w:t>, zejména Inženýrsko</w:t>
      </w:r>
      <w:r w:rsidR="00C50DC5" w:rsidRPr="00990F32">
        <w:t>-</w:t>
      </w:r>
      <w:r w:rsidR="00747834" w:rsidRPr="00990F32">
        <w:t xml:space="preserve">geologický průzkum, hydrogeologický průzkum, </w:t>
      </w:r>
      <w:r w:rsidR="004D1159" w:rsidRPr="00990F32">
        <w:t>r</w:t>
      </w:r>
      <w:r w:rsidR="00747834" w:rsidRPr="00990F32">
        <w:t xml:space="preserve">adonový průzkum, </w:t>
      </w:r>
      <w:r w:rsidR="004D1159" w:rsidRPr="00990F32">
        <w:t>p</w:t>
      </w:r>
      <w:r w:rsidR="00747834" w:rsidRPr="00990F32">
        <w:t>olohopisné a výškopisné zaměření zájmového území (včetně povrchových znaků inženýrských sítí)</w:t>
      </w:r>
      <w:r w:rsidRPr="00990F32">
        <w:t xml:space="preserve">. </w:t>
      </w:r>
    </w:p>
    <w:p w14:paraId="133AD7C7" w14:textId="52CE20F9" w:rsidR="007D79AA" w:rsidRPr="00990F32" w:rsidRDefault="007D79AA" w:rsidP="007D79AA">
      <w:pPr>
        <w:pStyle w:val="Odstavecseseznamem"/>
        <w:numPr>
          <w:ilvl w:val="0"/>
          <w:numId w:val="20"/>
        </w:numPr>
      </w:pPr>
      <w:r w:rsidRPr="00990F32">
        <w:t xml:space="preserve"> V zadávací dokumentaci jsou uplatněny některé informace z následujících dokumentů:</w:t>
      </w:r>
    </w:p>
    <w:p w14:paraId="4D99CF37" w14:textId="539587FC" w:rsidR="00910829" w:rsidRPr="00990F32" w:rsidRDefault="00910829" w:rsidP="00C366AB">
      <w:pPr>
        <w:pStyle w:val="Odstavecseseznamem"/>
        <w:numPr>
          <w:ilvl w:val="1"/>
          <w:numId w:val="20"/>
        </w:numPr>
      </w:pPr>
      <w:r w:rsidRPr="00990F32">
        <w:t xml:space="preserve">Standardy výzvy NSA (Národní sportovní agentura),  programu č. 162 55 </w:t>
      </w:r>
      <w:r w:rsidR="00093D22" w:rsidRPr="00990F32">
        <w:t>Výstavba standardizované sportovní infrastruktury</w:t>
      </w:r>
      <w:r w:rsidRPr="00990F32">
        <w:t>, případně požadavky dle aktuálnější výzvy v době podání žádosti</w:t>
      </w:r>
    </w:p>
    <w:p w14:paraId="20AF5BE8" w14:textId="3C183C8F" w:rsidR="00910829" w:rsidRPr="00990F32" w:rsidRDefault="00910829" w:rsidP="00C366AB">
      <w:pPr>
        <w:pStyle w:val="Odstavecseseznamem"/>
        <w:numPr>
          <w:ilvl w:val="1"/>
          <w:numId w:val="20"/>
        </w:numPr>
      </w:pPr>
      <w:r w:rsidRPr="00990F32">
        <w:t xml:space="preserve">Standardy IIHF - Mezinárodní federace ledního hokeje (International </w:t>
      </w:r>
      <w:proofErr w:type="spellStart"/>
      <w:r w:rsidRPr="00990F32">
        <w:t>Ice</w:t>
      </w:r>
      <w:proofErr w:type="spellEnd"/>
      <w:r w:rsidRPr="00990F32">
        <w:t xml:space="preserve"> </w:t>
      </w:r>
      <w:proofErr w:type="spellStart"/>
      <w:r w:rsidRPr="00990F32">
        <w:t>Hockey</w:t>
      </w:r>
      <w:proofErr w:type="spellEnd"/>
      <w:r w:rsidRPr="00990F32">
        <w:t xml:space="preserve"> </w:t>
      </w:r>
      <w:proofErr w:type="spellStart"/>
      <w:r w:rsidRPr="00990F32">
        <w:t>Federation</w:t>
      </w:r>
      <w:proofErr w:type="spellEnd"/>
      <w:r w:rsidRPr="00990F32">
        <w:t>)</w:t>
      </w:r>
    </w:p>
    <w:p w14:paraId="02658E7B" w14:textId="438B40F4" w:rsidR="00910829" w:rsidRPr="00990F32" w:rsidRDefault="00910829" w:rsidP="00C366AB">
      <w:pPr>
        <w:pStyle w:val="Odstavecseseznamem"/>
        <w:numPr>
          <w:ilvl w:val="1"/>
          <w:numId w:val="20"/>
        </w:numPr>
      </w:pPr>
      <w:r w:rsidRPr="00990F32">
        <w:rPr>
          <w:bCs/>
        </w:rPr>
        <w:t>Koncept Smart City a navazujících strategií k udržitelnému rozvoji města Uherské Hradiště</w:t>
      </w:r>
      <w:r w:rsidRPr="00990F32">
        <w:t>“ (OP </w:t>
      </w:r>
      <w:r w:rsidRPr="00990F32">
        <w:rPr>
          <w:bCs/>
        </w:rPr>
        <w:t xml:space="preserve">spolufinancovaný z Evropského sociálního fondu a státního rozpočtu ČR </w:t>
      </w:r>
      <w:r w:rsidRPr="00990F32">
        <w:rPr>
          <w:bCs/>
        </w:rPr>
        <w:lastRenderedPageBreak/>
        <w:t>v rámci Operačního programu Zaměstnanost v letech 2019 – 2021)</w:t>
      </w:r>
      <w:r w:rsidR="00BA2ED6" w:rsidRPr="00990F32">
        <w:rPr>
          <w:bCs/>
        </w:rPr>
        <w:t xml:space="preserve">, viz </w:t>
      </w:r>
      <w:hyperlink r:id="rId8" w:history="1">
        <w:r w:rsidR="00BA2ED6" w:rsidRPr="00990F32">
          <w:rPr>
            <w:rStyle w:val="Hypertextovodkaz"/>
            <w:color w:val="FF0000"/>
          </w:rPr>
          <w:t>https://hradistechytre.cz/</w:t>
        </w:r>
      </w:hyperlink>
      <w:r w:rsidR="009F35B2" w:rsidRPr="00990F32">
        <w:rPr>
          <w:bCs/>
        </w:rPr>
        <w:t xml:space="preserve"> </w:t>
      </w:r>
    </w:p>
    <w:p w14:paraId="5F1B2FEF" w14:textId="77777777" w:rsidR="0091299B" w:rsidRPr="00990F32" w:rsidRDefault="0091299B" w:rsidP="0091299B">
      <w:pPr>
        <w:pStyle w:val="Nadpis1"/>
      </w:pPr>
      <w:bookmarkStart w:id="1" w:name="_Toc151033499"/>
      <w:r w:rsidRPr="00990F32">
        <w:t>Rozsah díla</w:t>
      </w:r>
      <w:bookmarkEnd w:id="1"/>
    </w:p>
    <w:p w14:paraId="310AC945" w14:textId="5E891CA0" w:rsidR="00B40B07" w:rsidRPr="00990F32" w:rsidRDefault="00AD496E" w:rsidP="00FB13E5">
      <w:pPr>
        <w:pStyle w:val="Odstavecseseznamem"/>
        <w:numPr>
          <w:ilvl w:val="0"/>
          <w:numId w:val="42"/>
        </w:numPr>
      </w:pPr>
      <w:r w:rsidRPr="00990F32">
        <w:t xml:space="preserve">Požadavek na vybudování </w:t>
      </w:r>
      <w:r w:rsidR="00531939" w:rsidRPr="00990F32">
        <w:t>z</w:t>
      </w:r>
      <w:r w:rsidRPr="00990F32">
        <w:t>imního stadionu, který poskytne kvalitní zázemí pro sportování na rekreační i soutěžní úrovni</w:t>
      </w:r>
      <w:r w:rsidR="00FE23F9" w:rsidRPr="00990F32">
        <w:t>, především pro mládež</w:t>
      </w:r>
      <w:r w:rsidRPr="00990F32">
        <w:t xml:space="preserve">. Na zimním stadionu budou provozovány a organizovány sportovní činnosti oddílů ledního hokeje, krasobruslení, bruslení pro školy i širokou veřejnost. Bude umožněn pronájem velké a malé ledové plochy. Součástí </w:t>
      </w:r>
      <w:r w:rsidR="003F2471" w:rsidRPr="00990F32">
        <w:t>novo</w:t>
      </w:r>
      <w:r w:rsidRPr="00990F32">
        <w:t xml:space="preserve">stavby bude mládežnická ubytovna sloužící pro </w:t>
      </w:r>
      <w:r w:rsidR="00B40B07" w:rsidRPr="00990F32">
        <w:t xml:space="preserve">účely zimního stadionu (kempy). </w:t>
      </w:r>
    </w:p>
    <w:p w14:paraId="05D82460" w14:textId="77777777" w:rsidR="00CE3054" w:rsidRPr="00990F32" w:rsidRDefault="003F2471" w:rsidP="00FB13E5">
      <w:pPr>
        <w:pStyle w:val="Odstavecseseznamem"/>
        <w:numPr>
          <w:ilvl w:val="0"/>
          <w:numId w:val="42"/>
        </w:numPr>
      </w:pPr>
      <w:r w:rsidRPr="00990F32">
        <w:t xml:space="preserve">Součástí </w:t>
      </w:r>
      <w:r w:rsidR="00553843" w:rsidRPr="00990F32">
        <w:t xml:space="preserve">dodávky </w:t>
      </w:r>
      <w:r w:rsidRPr="00990F32">
        <w:t xml:space="preserve">bude demolice stávajícího zimního stadionu na </w:t>
      </w:r>
      <w:proofErr w:type="spellStart"/>
      <w:proofErr w:type="gramStart"/>
      <w:r w:rsidRPr="00990F32">
        <w:t>p.č</w:t>
      </w:r>
      <w:proofErr w:type="spellEnd"/>
      <w:r w:rsidRPr="00990F32">
        <w:t>.</w:t>
      </w:r>
      <w:proofErr w:type="gramEnd"/>
      <w:r w:rsidRPr="00990F32">
        <w:t xml:space="preserve"> </w:t>
      </w:r>
      <w:r w:rsidR="00F64B91" w:rsidRPr="00990F32">
        <w:t>st.</w:t>
      </w:r>
      <w:r w:rsidR="00F73BC1" w:rsidRPr="00990F32">
        <w:t>1124</w:t>
      </w:r>
      <w:r w:rsidRPr="00990F32">
        <w:t xml:space="preserve"> a technické budovy na</w:t>
      </w:r>
      <w:r w:rsidR="00F73BC1" w:rsidRPr="00990F32">
        <w:t xml:space="preserve"> </w:t>
      </w:r>
      <w:proofErr w:type="spellStart"/>
      <w:r w:rsidRPr="00990F32">
        <w:t>p.č</w:t>
      </w:r>
      <w:proofErr w:type="spellEnd"/>
      <w:r w:rsidRPr="00990F32">
        <w:t>.</w:t>
      </w:r>
      <w:r w:rsidR="00F73BC1" w:rsidRPr="00990F32">
        <w:t xml:space="preserve"> </w:t>
      </w:r>
      <w:r w:rsidR="00F64B91" w:rsidRPr="00990F32">
        <w:t>st.</w:t>
      </w:r>
      <w:r w:rsidR="00F73BC1" w:rsidRPr="00990F32">
        <w:t>1125.</w:t>
      </w:r>
    </w:p>
    <w:p w14:paraId="013CD724" w14:textId="166AB149" w:rsidR="007B16A0" w:rsidRPr="00990F32" w:rsidRDefault="0091299B" w:rsidP="00FB13E5">
      <w:pPr>
        <w:pStyle w:val="Odstavecseseznamem"/>
        <w:numPr>
          <w:ilvl w:val="0"/>
          <w:numId w:val="42"/>
        </w:numPr>
      </w:pPr>
      <w:r w:rsidRPr="00990F32">
        <w:t xml:space="preserve">Kromě výstavby zimního stadionu </w:t>
      </w:r>
      <w:r w:rsidR="007E685B" w:rsidRPr="00990F32">
        <w:t>bud</w:t>
      </w:r>
      <w:r w:rsidR="00CE3054" w:rsidRPr="00990F32">
        <w:t>ou provedeny nezbytné úpravy</w:t>
      </w:r>
      <w:r w:rsidR="007E685B" w:rsidRPr="00990F32">
        <w:t xml:space="preserve"> sousední komerční budovy </w:t>
      </w:r>
      <w:r w:rsidRPr="00990F32">
        <w:t xml:space="preserve">na </w:t>
      </w:r>
      <w:proofErr w:type="spellStart"/>
      <w:proofErr w:type="gramStart"/>
      <w:r w:rsidRPr="00990F32">
        <w:t>p.č</w:t>
      </w:r>
      <w:proofErr w:type="spellEnd"/>
      <w:r w:rsidR="003F2471" w:rsidRPr="00990F32">
        <w:t xml:space="preserve"> </w:t>
      </w:r>
      <w:r w:rsidR="00F64B91" w:rsidRPr="00990F32">
        <w:t>st.</w:t>
      </w:r>
      <w:proofErr w:type="gramEnd"/>
      <w:r w:rsidR="00F64B91" w:rsidRPr="00990F32">
        <w:t>1124</w:t>
      </w:r>
      <w:r w:rsidR="00CE3054" w:rsidRPr="00990F32">
        <w:t xml:space="preserve"> </w:t>
      </w:r>
      <w:r w:rsidR="006B5F3C" w:rsidRPr="00990F32">
        <w:t xml:space="preserve"> - budova bude provozně a majetkoprávně zcela oddělena od zimního stadionu (bude mít vlastní číslo popisné). </w:t>
      </w:r>
      <w:r w:rsidR="007B16A0" w:rsidRPr="00990F32">
        <w:t xml:space="preserve">Součástí jsou i úpravy </w:t>
      </w:r>
      <w:r w:rsidR="004D1159" w:rsidRPr="00990F32">
        <w:t xml:space="preserve">instalačních </w:t>
      </w:r>
      <w:r w:rsidR="007B16A0" w:rsidRPr="00990F32">
        <w:t>vedení v rámci komerční budovy.</w:t>
      </w:r>
    </w:p>
    <w:p w14:paraId="4FF83537" w14:textId="3356C90C" w:rsidR="0091299B" w:rsidRPr="00990F32" w:rsidRDefault="006B5F3C" w:rsidP="00FB13E5">
      <w:pPr>
        <w:pStyle w:val="Odstavecseseznamem"/>
        <w:numPr>
          <w:ilvl w:val="0"/>
          <w:numId w:val="42"/>
        </w:numPr>
      </w:pPr>
      <w:r w:rsidRPr="00990F32">
        <w:t>Dále budou provedeny</w:t>
      </w:r>
      <w:r w:rsidR="00CE3054" w:rsidRPr="00990F32">
        <w:t xml:space="preserve"> úpravy v areálu Aquaparku</w:t>
      </w:r>
      <w:r w:rsidRPr="00990F32">
        <w:t xml:space="preserve"> (terénní úpravy, posun oplocení, úprava podzemního zavlažovacího systému</w:t>
      </w:r>
      <w:r w:rsidR="00177853" w:rsidRPr="00990F32">
        <w:t>, sadové a zahradní úpravy</w:t>
      </w:r>
      <w:r w:rsidRPr="00990F32">
        <w:t>)</w:t>
      </w:r>
      <w:r w:rsidR="00CE3054" w:rsidRPr="00990F32">
        <w:t xml:space="preserve">, </w:t>
      </w:r>
      <w:r w:rsidR="0091299B" w:rsidRPr="00990F32">
        <w:t>venkovní úpravy v bezprostřední vazbě na zimní stadion</w:t>
      </w:r>
      <w:r w:rsidR="00CE3054" w:rsidRPr="00990F32">
        <w:t xml:space="preserve">, řešení komunikací </w:t>
      </w:r>
      <w:r w:rsidR="00531939" w:rsidRPr="00990F32">
        <w:t xml:space="preserve"> a</w:t>
      </w:r>
      <w:r w:rsidR="00CE3054" w:rsidRPr="00990F32">
        <w:t xml:space="preserve">  inženýrských sítí</w:t>
      </w:r>
      <w:r w:rsidR="006167DA" w:rsidRPr="00990F32">
        <w:t>, včetně případných přeložek</w:t>
      </w:r>
      <w:r w:rsidR="0091299B" w:rsidRPr="00990F32">
        <w:t>.</w:t>
      </w:r>
    </w:p>
    <w:p w14:paraId="001E5D9E" w14:textId="4743954F" w:rsidR="00DC0681" w:rsidRPr="00990F32" w:rsidRDefault="00CE3054" w:rsidP="00FB13E5">
      <w:pPr>
        <w:pStyle w:val="Odstavecseseznamem"/>
        <w:numPr>
          <w:ilvl w:val="0"/>
          <w:numId w:val="42"/>
        </w:numPr>
      </w:pPr>
      <w:r w:rsidRPr="00990F32">
        <w:t xml:space="preserve">Staveniště </w:t>
      </w:r>
      <w:r w:rsidR="00993915" w:rsidRPr="00990F32">
        <w:t xml:space="preserve">(trvalý nebo dočasný zábor) </w:t>
      </w:r>
      <w:r w:rsidRPr="00990F32">
        <w:t>zahrnuje pozemky určené pro umístění Stavby,</w:t>
      </w:r>
      <w:r w:rsidR="00876BE1" w:rsidRPr="00990F32">
        <w:t xml:space="preserve"> viz kapitola Požadavky na zajištění provozu komerční budovy na </w:t>
      </w:r>
      <w:proofErr w:type="spellStart"/>
      <w:proofErr w:type="gramStart"/>
      <w:r w:rsidR="00876BE1" w:rsidRPr="00990F32">
        <w:t>p.č</w:t>
      </w:r>
      <w:proofErr w:type="spellEnd"/>
      <w:r w:rsidR="00876BE1" w:rsidRPr="00990F32">
        <w:t>.</w:t>
      </w:r>
      <w:proofErr w:type="gramEnd"/>
      <w:r w:rsidR="00876BE1" w:rsidRPr="00990F32">
        <w:t xml:space="preserve"> st. 1124. </w:t>
      </w:r>
      <w:r w:rsidRPr="00990F32">
        <w:t xml:space="preserve">Zhotovitel je povinen zbudovat Stavbu tak, aby byla umístěna výhradně na Pozemcích </w:t>
      </w:r>
      <w:r w:rsidR="009616A4">
        <w:t>Objednatele</w:t>
      </w:r>
      <w:r w:rsidRPr="00990F32">
        <w:t xml:space="preserve"> a nezasahovala mimo tyto pozemky.</w:t>
      </w:r>
      <w:r w:rsidR="006167DA" w:rsidRPr="00990F32">
        <w:t xml:space="preserve"> </w:t>
      </w:r>
    </w:p>
    <w:p w14:paraId="27FA39B0" w14:textId="77777777" w:rsidR="00910829" w:rsidRPr="00990F32" w:rsidRDefault="00910829" w:rsidP="00910829">
      <w:pPr>
        <w:pStyle w:val="Nadpis1"/>
      </w:pPr>
      <w:bookmarkStart w:id="2" w:name="_Toc148517979"/>
      <w:bookmarkStart w:id="3" w:name="_Toc148518063"/>
      <w:bookmarkStart w:id="4" w:name="_Toc148537956"/>
      <w:bookmarkStart w:id="5" w:name="_Toc148542663"/>
      <w:bookmarkStart w:id="6" w:name="_Toc148542975"/>
      <w:bookmarkStart w:id="7" w:name="_Toc148614959"/>
      <w:bookmarkStart w:id="8" w:name="_Toc151033500"/>
      <w:bookmarkEnd w:id="2"/>
      <w:bookmarkEnd w:id="3"/>
      <w:bookmarkEnd w:id="4"/>
      <w:bookmarkEnd w:id="5"/>
      <w:bookmarkEnd w:id="6"/>
      <w:bookmarkEnd w:id="7"/>
      <w:r w:rsidRPr="00990F32">
        <w:t>Obecné požadavky</w:t>
      </w:r>
      <w:bookmarkEnd w:id="8"/>
      <w:r w:rsidRPr="00990F32">
        <w:t xml:space="preserve"> </w:t>
      </w:r>
    </w:p>
    <w:p w14:paraId="4CBAA895" w14:textId="004271D8" w:rsidR="00EC7ADD" w:rsidRPr="00990F32" w:rsidRDefault="00EC7ADD">
      <w:pPr>
        <w:pStyle w:val="Odstavecseseznamem"/>
        <w:numPr>
          <w:ilvl w:val="0"/>
          <w:numId w:val="27"/>
        </w:numPr>
        <w:rPr>
          <w:b/>
        </w:rPr>
      </w:pPr>
      <w:r w:rsidRPr="00990F32">
        <w:rPr>
          <w:b/>
        </w:rPr>
        <w:t xml:space="preserve">Z grafické části zadávací dokumentace (příloha č. 4 Požadavků </w:t>
      </w:r>
      <w:r w:rsidR="009616A4">
        <w:rPr>
          <w:b/>
        </w:rPr>
        <w:t>Objednatele</w:t>
      </w:r>
      <w:r w:rsidRPr="00990F32">
        <w:rPr>
          <w:b/>
        </w:rPr>
        <w:t>) je zřejmé mimo jiné umístění objektu v území, dispoziční řešení, vnější vizuální podoba objektu</w:t>
      </w:r>
      <w:r w:rsidR="002C0349" w:rsidRPr="00990F32">
        <w:rPr>
          <w:b/>
        </w:rPr>
        <w:t xml:space="preserve">. Vnitřní vizuální podoba dle vizualizačních snímků, řezů atd. má pouze informativní charakter. Závazné se z tohoto pohledu stávají informace uvedené v textových částech zadávací dokumentace jako je např. kniha provozů, standardů a samotný dokument Požadavky </w:t>
      </w:r>
      <w:r w:rsidR="009616A4">
        <w:rPr>
          <w:b/>
        </w:rPr>
        <w:lastRenderedPageBreak/>
        <w:t>Objednatele</w:t>
      </w:r>
      <w:r w:rsidR="002C0349" w:rsidRPr="00990F32">
        <w:rPr>
          <w:b/>
        </w:rPr>
        <w:t xml:space="preserve">. Z pohledu vnější vizuální podoby připouští </w:t>
      </w:r>
      <w:r w:rsidR="009616A4">
        <w:rPr>
          <w:b/>
        </w:rPr>
        <w:t>Objednatel</w:t>
      </w:r>
      <w:r w:rsidR="002C0349" w:rsidRPr="00990F32">
        <w:rPr>
          <w:b/>
        </w:rPr>
        <w:t xml:space="preserve"> pouze změnu tvaru střešní konstrukce s ohledem na zvolený materiál nosné konstrukce střechy za splnění výškových parametrů dle informací v zadávací dokumentaci. Změna výše uvedených požadavků je možná pouze z legislativních důvodů, v tomto případě bude mít rozhodovací právo </w:t>
      </w:r>
      <w:r w:rsidR="009616A4">
        <w:rPr>
          <w:b/>
        </w:rPr>
        <w:t>Objednatel</w:t>
      </w:r>
      <w:r w:rsidR="002C0349" w:rsidRPr="00990F32">
        <w:rPr>
          <w:b/>
        </w:rPr>
        <w:t>.</w:t>
      </w:r>
    </w:p>
    <w:p w14:paraId="4583CCC3" w14:textId="3607A9F8" w:rsidR="00E4677B" w:rsidRPr="00990F32" w:rsidRDefault="00E4677B" w:rsidP="00C366AB">
      <w:pPr>
        <w:pStyle w:val="Odstavecseseznamem"/>
        <w:numPr>
          <w:ilvl w:val="0"/>
          <w:numId w:val="27"/>
        </w:numPr>
        <w:rPr>
          <w:b/>
        </w:rPr>
      </w:pPr>
      <w:r w:rsidRPr="00990F32">
        <w:rPr>
          <w:b/>
        </w:rPr>
        <w:t>Při řešení celého díla bude kladen důraz na řešení s optimální mírou mezi pořizovacími a provozními náklady. V návrhu bude kladen důraz na efektivitu provozu, provázanost a koordinaci všech technologií v rámci jedné budovy. Nadřazení a podřazené systémy budou plně kompatibilní a umožní vzájemnou podporu svých funkcí. Při návrhu volit přednostně systémová řešení.</w:t>
      </w:r>
    </w:p>
    <w:p w14:paraId="08B597E7" w14:textId="77777777" w:rsidR="00783A94" w:rsidRPr="00990F32" w:rsidRDefault="00783A94" w:rsidP="00783A94">
      <w:pPr>
        <w:pStyle w:val="Odstavecseseznamem"/>
        <w:numPr>
          <w:ilvl w:val="0"/>
          <w:numId w:val="27"/>
        </w:numPr>
        <w:rPr>
          <w:b/>
        </w:rPr>
      </w:pPr>
      <w:r w:rsidRPr="00990F32">
        <w:rPr>
          <w:b/>
        </w:rPr>
        <w:t>Provázání jednotlivých provozů bude efektivní (související funkční celky v nejbližší vzájemné poloze) - je patrné z výkresové dokumentace</w:t>
      </w:r>
    </w:p>
    <w:p w14:paraId="399125BA" w14:textId="0F835D63" w:rsidR="00783A94" w:rsidRPr="00990F32" w:rsidRDefault="00783A94" w:rsidP="00783A94">
      <w:pPr>
        <w:pStyle w:val="Odstavecseseznamem"/>
        <w:numPr>
          <w:ilvl w:val="0"/>
          <w:numId w:val="27"/>
        </w:numPr>
        <w:rPr>
          <w:b/>
        </w:rPr>
      </w:pPr>
      <w:r w:rsidRPr="00990F32">
        <w:rPr>
          <w:b/>
        </w:rPr>
        <w:t>Všechny provozy budou vyhovovat požadavkům požárně-bezpečnostního řešení (PBŘ vznikne v rámci následujícího projekčního stupně). V případě nesouladu s navrženým provozním schématem bude PBŘ nadřazeno a návrh upraven.</w:t>
      </w:r>
    </w:p>
    <w:p w14:paraId="3DA245B4" w14:textId="11432F5D" w:rsidR="00870440" w:rsidRPr="00990F32" w:rsidRDefault="00870440" w:rsidP="00783A94">
      <w:pPr>
        <w:pStyle w:val="Odstavecseseznamem"/>
        <w:numPr>
          <w:ilvl w:val="0"/>
          <w:numId w:val="27"/>
        </w:numPr>
        <w:rPr>
          <w:b/>
        </w:rPr>
      </w:pPr>
      <w:r w:rsidRPr="00990F32">
        <w:rPr>
          <w:b/>
        </w:rPr>
        <w:t>V případě, že se jakýkoliv prvek dle uvedených parametrů již nevyrábí, bude nahrazen adekvátní náhradou splňující minimálně vlastnosti původního prvku.</w:t>
      </w:r>
    </w:p>
    <w:p w14:paraId="10611BE0" w14:textId="1016167B" w:rsidR="00783A94" w:rsidRPr="00990F32" w:rsidRDefault="00783A94" w:rsidP="00783A94">
      <w:pPr>
        <w:pStyle w:val="Odstavecseseznamem"/>
        <w:numPr>
          <w:ilvl w:val="0"/>
          <w:numId w:val="27"/>
        </w:numPr>
        <w:rPr>
          <w:b/>
        </w:rPr>
      </w:pPr>
      <w:r w:rsidRPr="00990F32">
        <w:rPr>
          <w:b/>
        </w:rPr>
        <w:t xml:space="preserve">Uvedené parametry nesmí být bez souhlasu </w:t>
      </w:r>
      <w:r w:rsidR="009616A4">
        <w:rPr>
          <w:b/>
        </w:rPr>
        <w:t>Objednatele</w:t>
      </w:r>
      <w:r w:rsidRPr="00990F32">
        <w:rPr>
          <w:b/>
        </w:rPr>
        <w:t xml:space="preserve"> překročeny.</w:t>
      </w:r>
    </w:p>
    <w:p w14:paraId="6C532310" w14:textId="4DBD58F2" w:rsidR="00910829" w:rsidRPr="00990F32" w:rsidRDefault="00910829" w:rsidP="00C366AB">
      <w:pPr>
        <w:pStyle w:val="Odstavecseseznamem"/>
        <w:numPr>
          <w:ilvl w:val="0"/>
          <w:numId w:val="27"/>
        </w:numPr>
      </w:pPr>
      <w:r w:rsidRPr="00990F32">
        <w:t xml:space="preserve">Příprava území pro výstavbu – vzhledem k poloze území (v hustě osídlené oblasti) bude </w:t>
      </w:r>
      <w:r w:rsidR="00993915" w:rsidRPr="00990F32">
        <w:t xml:space="preserve">Zhotovitel řešit </w:t>
      </w:r>
      <w:r w:rsidRPr="00990F32">
        <w:t>bezpečnost pohybu osob v okolí staveniště a provoz na místních komunikacích a parkovišti.</w:t>
      </w:r>
    </w:p>
    <w:p w14:paraId="4C750EEE" w14:textId="6C37EECB" w:rsidR="00910829" w:rsidRPr="00990F32" w:rsidRDefault="00910829" w:rsidP="000702E2">
      <w:pPr>
        <w:pStyle w:val="Odstavecseseznamem"/>
        <w:numPr>
          <w:ilvl w:val="0"/>
          <w:numId w:val="27"/>
        </w:numPr>
      </w:pPr>
      <w:r w:rsidRPr="00990F32">
        <w:t>Demolice stávajících budov a souvisejících konstrukcí budou provedena tak, aby byl eliminován negativní dopad na okolní zástavbu (hlučnost, prašnost, otřesy).</w:t>
      </w:r>
      <w:r w:rsidR="000702E2" w:rsidRPr="00990F32">
        <w:t xml:space="preserve"> Projednáno s</w:t>
      </w:r>
      <w:r w:rsidR="0029012C" w:rsidRPr="00990F32">
        <w:t> nájemcem, předběžně s demolicemi a se stavební činností p</w:t>
      </w:r>
      <w:r w:rsidR="000702E2" w:rsidRPr="00990F32">
        <w:t>očítá. Odstávky jsou povoleny na dobu nezbytně nutnou s ohledem na nepřerušení provoz budovy. Max</w:t>
      </w:r>
      <w:r w:rsidR="008B7CCB" w:rsidRPr="00990F32">
        <w:t>imálně po dobu</w:t>
      </w:r>
      <w:r w:rsidR="000702E2" w:rsidRPr="00990F32">
        <w:t xml:space="preserve"> 24h.</w:t>
      </w:r>
      <w:r w:rsidR="000702E2" w:rsidRPr="00990F32">
        <w:rPr>
          <w:b/>
          <w:color w:val="FF0000"/>
        </w:rPr>
        <w:t xml:space="preserve">  </w:t>
      </w:r>
    </w:p>
    <w:p w14:paraId="37CAD03B" w14:textId="7E3E650C" w:rsidR="0029012C" w:rsidRPr="00990F32" w:rsidRDefault="00910829" w:rsidP="004B6C2F">
      <w:pPr>
        <w:pStyle w:val="Odstavecseseznamem"/>
        <w:numPr>
          <w:ilvl w:val="0"/>
          <w:numId w:val="27"/>
        </w:numPr>
        <w:rPr>
          <w:color w:val="00B050"/>
        </w:rPr>
      </w:pPr>
      <w:r w:rsidRPr="00990F32">
        <w:t>V rámci přípravy území, demolic a výstavby bude zajištěna ochrana stávajících inženýrských sítí a budou eliminovány doby případných odstávek dodávky energií pro okolní budovy.</w:t>
      </w:r>
      <w:r w:rsidR="007D79AA" w:rsidRPr="00990F32">
        <w:t xml:space="preserve"> V případě, že nebude možné odstavit budovy od dodávky energií, zajistí Zhotovitel náhradní zdroj.</w:t>
      </w:r>
    </w:p>
    <w:p w14:paraId="5BD55151" w14:textId="04A76B4B" w:rsidR="004B6C2F" w:rsidRPr="00990F32" w:rsidRDefault="004B6C2F" w:rsidP="004B6C2F">
      <w:pPr>
        <w:pStyle w:val="Odstavecseseznamem"/>
        <w:numPr>
          <w:ilvl w:val="0"/>
          <w:numId w:val="27"/>
        </w:numPr>
        <w:rPr>
          <w:color w:val="00B050"/>
        </w:rPr>
      </w:pPr>
      <w:r w:rsidRPr="00990F32">
        <w:t xml:space="preserve">Bude předepsaná pravidelná údržba komunikací. V rámci projektu bude posouzen vliv vibračních strojů na bezprostředně sousedící </w:t>
      </w:r>
      <w:r w:rsidR="00BA2ED6" w:rsidRPr="00990F32">
        <w:t xml:space="preserve">komerční </w:t>
      </w:r>
      <w:r w:rsidRPr="00990F32">
        <w:t>budovu</w:t>
      </w:r>
      <w:r w:rsidR="00BA2ED6" w:rsidRPr="00990F32">
        <w:t>.</w:t>
      </w:r>
      <w:r w:rsidRPr="00990F32">
        <w:t xml:space="preserve"> Provozovatel komerční budovy požaduje zachování provozu zahrádky o rozměrech 10x3,8m na par. č.399/23 </w:t>
      </w:r>
      <w:r w:rsidR="007D79AA" w:rsidRPr="00990F32">
        <w:lastRenderedPageBreak/>
        <w:t>v maximální možné míře</w:t>
      </w:r>
      <w:r w:rsidRPr="00990F32">
        <w:t>. Pokud z bezpečnostního hlediska bude nutné tuto zahrá</w:t>
      </w:r>
      <w:r w:rsidR="00A703FB">
        <w:t>dku odstranit, oznámí to Z</w:t>
      </w:r>
      <w:r w:rsidRPr="00990F32">
        <w:t xml:space="preserve">hotovitel v předstihu min. 3 měsíců. </w:t>
      </w:r>
      <w:r w:rsidR="0029012C" w:rsidRPr="00990F32">
        <w:t>Případné odstranění zahrádky bude realizováno majitelem zahrádky.</w:t>
      </w:r>
    </w:p>
    <w:p w14:paraId="127D6572" w14:textId="7221ABD2" w:rsidR="00910829" w:rsidRPr="00990F32" w:rsidRDefault="00910829" w:rsidP="00C366AB">
      <w:pPr>
        <w:pStyle w:val="Odstavecseseznamem"/>
        <w:numPr>
          <w:ilvl w:val="0"/>
          <w:numId w:val="27"/>
        </w:numPr>
      </w:pPr>
      <w:r w:rsidRPr="00990F32">
        <w:t>Standard -</w:t>
      </w:r>
      <w:r w:rsidR="00151FD8">
        <w:t xml:space="preserve"> </w:t>
      </w:r>
      <w:r w:rsidRPr="00990F32">
        <w:t>materiálové řešení odpovídající zvýšené zátěži sportoviště, důraz na odolnost povrchů.</w:t>
      </w:r>
      <w:r w:rsidR="00974CB4" w:rsidRPr="00990F32">
        <w:t xml:space="preserve"> Podrobněji popsáno v knize standardů.</w:t>
      </w:r>
      <w:r w:rsidR="0008229A" w:rsidRPr="00990F32">
        <w:t xml:space="preserve"> Kniha standardů </w:t>
      </w:r>
      <w:r w:rsidR="00DC5070" w:rsidRPr="00990F32">
        <w:t xml:space="preserve">je pouze </w:t>
      </w:r>
      <w:proofErr w:type="spellStart"/>
      <w:r w:rsidR="00DC5070" w:rsidRPr="00990F32">
        <w:t>dopřesnění</w:t>
      </w:r>
      <w:proofErr w:type="spellEnd"/>
      <w:r w:rsidR="00DC5070" w:rsidRPr="00990F32">
        <w:t xml:space="preserve"> některých prvků a technologií, které nejsou nikde jinde v zadávacích podmínkách uvedené. </w:t>
      </w:r>
    </w:p>
    <w:p w14:paraId="6FA97072" w14:textId="77777777" w:rsidR="00910829" w:rsidRPr="00990F32" w:rsidRDefault="00910829" w:rsidP="00C366AB">
      <w:pPr>
        <w:pStyle w:val="Odstavecseseznamem"/>
        <w:numPr>
          <w:ilvl w:val="0"/>
          <w:numId w:val="27"/>
        </w:numPr>
      </w:pPr>
      <w:r w:rsidRPr="00990F32">
        <w:t>Technologické zázemí odpovídající potřebám uživatelům pro tento typ budovy a standardu +10 let – internet, sítě, bezpečnostní systémy, docházka, kamerový systém, možnost průběžné optimalizace energetické náročnosti provozu, bezbariérový přístup.</w:t>
      </w:r>
    </w:p>
    <w:p w14:paraId="524BC1CB" w14:textId="61C021F7" w:rsidR="00910829" w:rsidRPr="00990F32" w:rsidRDefault="00910829" w:rsidP="00C366AB">
      <w:pPr>
        <w:pStyle w:val="Odstavecseseznamem"/>
        <w:numPr>
          <w:ilvl w:val="0"/>
          <w:numId w:val="27"/>
        </w:numPr>
      </w:pPr>
      <w:r w:rsidRPr="00990F32">
        <w:t>Provozní náklady - bude kladen důraz na nízké provozní náklady při vysokém funkčním standardu a komfortním užívání budovy</w:t>
      </w:r>
      <w:r w:rsidR="00E4677B" w:rsidRPr="00990F32">
        <w:t>.</w:t>
      </w:r>
      <w:r w:rsidR="00265A70" w:rsidRPr="00990F32">
        <w:t xml:space="preserve"> Jednotlivé prvky systému musí být kompatibilní a spolupracovat.</w:t>
      </w:r>
    </w:p>
    <w:p w14:paraId="3F5676AB" w14:textId="6F84D39A" w:rsidR="00910829" w:rsidRPr="00990F32" w:rsidRDefault="00910829" w:rsidP="00C366AB">
      <w:pPr>
        <w:pStyle w:val="Odstavecseseznamem"/>
        <w:numPr>
          <w:ilvl w:val="0"/>
          <w:numId w:val="27"/>
        </w:numPr>
      </w:pPr>
      <w:r w:rsidRPr="00990F32">
        <w:t xml:space="preserve">Kvalita použitých materiálů a prvků – všechny výrobky a materiály budou vzorkovány a odsouhlaseny </w:t>
      </w:r>
      <w:r w:rsidR="009616A4">
        <w:t>Objednatelem</w:t>
      </w:r>
      <w:r w:rsidRPr="00990F32">
        <w:t>.</w:t>
      </w:r>
    </w:p>
    <w:p w14:paraId="73134380" w14:textId="3092BF8B" w:rsidR="00910829" w:rsidRPr="00990F32" w:rsidRDefault="00910829" w:rsidP="00C366AB">
      <w:pPr>
        <w:pStyle w:val="Odstavecseseznamem"/>
        <w:numPr>
          <w:ilvl w:val="0"/>
          <w:numId w:val="27"/>
        </w:numPr>
      </w:pPr>
      <w:r w:rsidRPr="00990F32">
        <w:t>Životnost – preferovat materiály s dlouhou životností (požadovaná životnost min. 50 let, mimo spotřební materiál). Požaduje se využití doporučených systémových řešení podle Montážních návodů a Technických listů výrobce včetně využití doporučeného příslušenství a doplňků, budou doloženy certifikáty a prohlášení o shodě. Použité materiály stavby a prvky nesmí klást zvýšené požadavky na údržbu, případně obnovu nebo výměnu. Použité materiály a prvky stavby nesmí být náchylné na neúměrné poškození v průběhu běžného provozu.</w:t>
      </w:r>
    </w:p>
    <w:p w14:paraId="08519708" w14:textId="77777777" w:rsidR="00F95327" w:rsidRPr="00990F32" w:rsidRDefault="00D24580" w:rsidP="00D71EA4">
      <w:pPr>
        <w:pStyle w:val="Odstavecseseznamem"/>
        <w:numPr>
          <w:ilvl w:val="0"/>
          <w:numId w:val="27"/>
        </w:numPr>
      </w:pPr>
      <w:r w:rsidRPr="00990F32">
        <w:t>Všechn</w:t>
      </w:r>
      <w:r w:rsidR="00D701F2" w:rsidRPr="00990F32">
        <w:t>a</w:t>
      </w:r>
      <w:r w:rsidRPr="00990F32">
        <w:t xml:space="preserve"> zařízení budou nová, nepoužitá. Nikoliv repasovaná.</w:t>
      </w:r>
    </w:p>
    <w:p w14:paraId="6CBE669C" w14:textId="047CADDB" w:rsidR="001951A0" w:rsidRPr="00990F32" w:rsidRDefault="00DA62DA" w:rsidP="00D71EA4">
      <w:pPr>
        <w:pStyle w:val="Odstavecseseznamem"/>
        <w:numPr>
          <w:ilvl w:val="0"/>
          <w:numId w:val="27"/>
        </w:numPr>
      </w:pPr>
      <w:r w:rsidRPr="00990F32">
        <w:t>Normové požadavky - dílo bude odpovídat platným normám</w:t>
      </w:r>
      <w:r w:rsidR="00F95327" w:rsidRPr="00990F32">
        <w:t>,</w:t>
      </w:r>
      <w:r w:rsidR="00151FD8">
        <w:t xml:space="preserve"> </w:t>
      </w:r>
      <w:r w:rsidRPr="00990F32">
        <w:t>vyhláškám</w:t>
      </w:r>
      <w:r w:rsidR="00F95327" w:rsidRPr="00990F32">
        <w:t xml:space="preserve"> a revizním požadavkům.</w:t>
      </w:r>
    </w:p>
    <w:p w14:paraId="4D684EF2" w14:textId="0B086FA2" w:rsidR="00910829" w:rsidRPr="00990F32" w:rsidRDefault="00910829" w:rsidP="00C366AB">
      <w:pPr>
        <w:pStyle w:val="Odstavecseseznamem"/>
        <w:numPr>
          <w:ilvl w:val="0"/>
          <w:numId w:val="28"/>
        </w:numPr>
      </w:pPr>
      <w:r w:rsidRPr="00990F32">
        <w:t>Údržba – součástí dodávky budou manuály pro údržbu, všechny výrobky zabudované do díla musí mít servisní zastoupení výrobce na území ČR, spotřební součásti výrobků musí být dostupné v běžné obchodní síti na území ČR (a budou použity běžně užívané koncovky, patice a napojení)</w:t>
      </w:r>
      <w:r w:rsidR="00D701F2" w:rsidRPr="00990F32">
        <w:t>.</w:t>
      </w:r>
    </w:p>
    <w:p w14:paraId="4203D6B0" w14:textId="55B6AEA2" w:rsidR="00910829" w:rsidRPr="00990F32" w:rsidRDefault="00910829" w:rsidP="00C366AB">
      <w:pPr>
        <w:pStyle w:val="Odstavecseseznamem"/>
        <w:numPr>
          <w:ilvl w:val="0"/>
          <w:numId w:val="28"/>
        </w:numPr>
      </w:pPr>
      <w:r w:rsidRPr="00990F32">
        <w:t>Inovace – zadávací podklady (situace, půdorysné řešení, technologické řešení a ostatní parametry) jsou výchozím materiálem pro další stupeň projekční přípravy. Není vyloučena inovace řešení s tím, že budou minimálně splněny požadované parametry stavby a provozu</w:t>
      </w:r>
      <w:r w:rsidR="00265A70" w:rsidRPr="00990F32">
        <w:t xml:space="preserve"> dle projektové dokumentace</w:t>
      </w:r>
      <w:r w:rsidRPr="00990F32">
        <w:t>.</w:t>
      </w:r>
      <w:r w:rsidR="00265A70" w:rsidRPr="00990F32">
        <w:t xml:space="preserve"> Konečné rozhodnutí k přijetí nového řešení </w:t>
      </w:r>
      <w:r w:rsidR="001F05D5" w:rsidRPr="00990F32">
        <w:t xml:space="preserve">připadá na </w:t>
      </w:r>
      <w:r w:rsidR="009616A4">
        <w:t>Objednatele</w:t>
      </w:r>
      <w:r w:rsidR="00D701F2" w:rsidRPr="00990F32">
        <w:t>.</w:t>
      </w:r>
    </w:p>
    <w:p w14:paraId="378DCDF2" w14:textId="77777777" w:rsidR="00D701F2" w:rsidRPr="00990F32" w:rsidRDefault="00910829" w:rsidP="00375047">
      <w:pPr>
        <w:pStyle w:val="Odstavecseseznamem"/>
        <w:numPr>
          <w:ilvl w:val="0"/>
          <w:numId w:val="28"/>
        </w:numPr>
      </w:pPr>
      <w:r w:rsidRPr="00990F32">
        <w:lastRenderedPageBreak/>
        <w:t>Využitelnost stávajících zařízení a vybavení zimního stadionu –</w:t>
      </w:r>
      <w:r w:rsidR="00D6045A" w:rsidRPr="00990F32">
        <w:t xml:space="preserve"> není uvažováno s využitím žádného stávajícího vybavení.</w:t>
      </w:r>
      <w:r w:rsidR="00D701F2" w:rsidRPr="00990F32">
        <w:t xml:space="preserve"> </w:t>
      </w:r>
    </w:p>
    <w:p w14:paraId="5CED802A" w14:textId="79E377F7" w:rsidR="00986556" w:rsidRPr="00990F32" w:rsidRDefault="00986556" w:rsidP="00FB13E5">
      <w:pPr>
        <w:pStyle w:val="Odstavecseseznamem"/>
        <w:numPr>
          <w:ilvl w:val="0"/>
          <w:numId w:val="28"/>
        </w:numPr>
      </w:pPr>
      <w:r w:rsidRPr="00990F32">
        <w:t xml:space="preserve">Archeologický průzkum </w:t>
      </w:r>
      <w:r w:rsidR="00D701F2" w:rsidRPr="00990F32">
        <w:t>–</w:t>
      </w:r>
      <w:r w:rsidRPr="00990F32">
        <w:t xml:space="preserve"> </w:t>
      </w:r>
      <w:r w:rsidR="00D701F2" w:rsidRPr="00990F32">
        <w:t>oznámení</w:t>
      </w:r>
      <w:r w:rsidR="006C24B8" w:rsidRPr="00990F32">
        <w:t xml:space="preserve"> o zahájení prací</w:t>
      </w:r>
      <w:r w:rsidR="00D701F2" w:rsidRPr="00990F32">
        <w:t xml:space="preserve"> </w:t>
      </w:r>
      <w:r w:rsidR="006C24B8" w:rsidRPr="00990F32">
        <w:t xml:space="preserve">připadá </w:t>
      </w:r>
      <w:r w:rsidRPr="00990F32">
        <w:t xml:space="preserve">ze zákona </w:t>
      </w:r>
      <w:r w:rsidR="006C24B8" w:rsidRPr="00990F32">
        <w:t xml:space="preserve">na </w:t>
      </w:r>
      <w:r w:rsidR="009616A4">
        <w:t>Objednatele</w:t>
      </w:r>
      <w:r w:rsidRPr="00990F32">
        <w:t>. Jedná se o stávající zastavěné území, není předpoklad archeologických nálezů.</w:t>
      </w:r>
    </w:p>
    <w:p w14:paraId="48C490C0" w14:textId="559784F9" w:rsidR="00986556" w:rsidRPr="00990F32" w:rsidRDefault="00582BCE" w:rsidP="00FB13E5">
      <w:pPr>
        <w:pStyle w:val="Odstavecseseznamem"/>
        <w:numPr>
          <w:ilvl w:val="0"/>
          <w:numId w:val="28"/>
        </w:numPr>
      </w:pPr>
      <w:r w:rsidRPr="00990F32">
        <w:t>Vyjád</w:t>
      </w:r>
      <w:r w:rsidR="00A703FB">
        <w:t>ření správců sítí - při řešení Z</w:t>
      </w:r>
      <w:r w:rsidRPr="00990F32">
        <w:t>hotovitel zohlední</w:t>
      </w:r>
      <w:r w:rsidR="001951A0" w:rsidRPr="00990F32">
        <w:t xml:space="preserve"> vyjádření správců sítí a DOSS</w:t>
      </w:r>
    </w:p>
    <w:p w14:paraId="533A90D5" w14:textId="2C3D5347" w:rsidR="00664DE9" w:rsidRPr="00990F32" w:rsidRDefault="00664DE9" w:rsidP="00FB13E5">
      <w:pPr>
        <w:pStyle w:val="Odstavecseseznamem"/>
        <w:numPr>
          <w:ilvl w:val="0"/>
          <w:numId w:val="28"/>
        </w:numPr>
      </w:pPr>
      <w:r w:rsidRPr="00990F32">
        <w:t>Přeložky IS –</w:t>
      </w:r>
      <w:r w:rsidR="009406C4" w:rsidRPr="00990F32">
        <w:t xml:space="preserve"> </w:t>
      </w:r>
      <w:r w:rsidRPr="00990F32">
        <w:t>přeložka veřejného osvětlení a datových sítí (včetně metropolitní sítě) v západní části území.</w:t>
      </w:r>
    </w:p>
    <w:p w14:paraId="5094F9F4" w14:textId="267E417B" w:rsidR="009406C4" w:rsidRPr="00990F32" w:rsidRDefault="009406C4" w:rsidP="00FB13E5">
      <w:pPr>
        <w:pStyle w:val="Odstavecseseznamem"/>
        <w:ind w:firstLine="0"/>
      </w:pPr>
      <w:r w:rsidRPr="00990F32">
        <w:t xml:space="preserve">Poznámka: </w:t>
      </w:r>
      <w:r w:rsidR="00F95327" w:rsidRPr="00990F32">
        <w:t xml:space="preserve">na území probíhá souběžná investiční akce  - </w:t>
      </w:r>
      <w:r w:rsidRPr="00990F32">
        <w:t xml:space="preserve"> přeložk</w:t>
      </w:r>
      <w:r w:rsidR="00F95327" w:rsidRPr="00990F32">
        <w:t>a</w:t>
      </w:r>
      <w:r w:rsidRPr="00990F32">
        <w:t xml:space="preserve"> VN v jižní části stadionu </w:t>
      </w:r>
      <w:r w:rsidR="00F95327" w:rsidRPr="00990F32">
        <w:t>–</w:t>
      </w:r>
      <w:r w:rsidRPr="00990F32">
        <w:t xml:space="preserve"> zaji</w:t>
      </w:r>
      <w:r w:rsidR="00F95327" w:rsidRPr="00990F32">
        <w:t>šťuje</w:t>
      </w:r>
      <w:r w:rsidRPr="00990F32">
        <w:t xml:space="preserve"> </w:t>
      </w:r>
      <w:r w:rsidR="009616A4">
        <w:t>Objednatel</w:t>
      </w:r>
      <w:r w:rsidR="008136BB" w:rsidRPr="00990F32">
        <w:t xml:space="preserve">. </w:t>
      </w:r>
      <w:r w:rsidR="005501DA" w:rsidRPr="00990F32">
        <w:t>Zhotovitel toto neřeší projekčně, ani realizačně.</w:t>
      </w:r>
      <w:r w:rsidRPr="00990F32">
        <w:t xml:space="preserve"> </w:t>
      </w:r>
    </w:p>
    <w:p w14:paraId="725D3460" w14:textId="77777777" w:rsidR="008C3140" w:rsidRPr="00990F32" w:rsidRDefault="008C3140" w:rsidP="00FB13E5">
      <w:pPr>
        <w:pStyle w:val="Odstavecseseznamem"/>
        <w:ind w:firstLine="0"/>
      </w:pPr>
    </w:p>
    <w:p w14:paraId="23F40096" w14:textId="77777777" w:rsidR="00910829" w:rsidRPr="00990F32" w:rsidRDefault="00910829" w:rsidP="00DA7A0B">
      <w:pPr>
        <w:pStyle w:val="Odstavecseseznamem"/>
        <w:numPr>
          <w:ilvl w:val="0"/>
          <w:numId w:val="4"/>
        </w:numPr>
      </w:pPr>
      <w:r w:rsidRPr="00990F32">
        <w:t>Vizuální podoba novostavby a materiály</w:t>
      </w:r>
    </w:p>
    <w:p w14:paraId="2C6C2DBC" w14:textId="7F18C65B" w:rsidR="00783A94" w:rsidRPr="00990F32" w:rsidRDefault="00783A94" w:rsidP="00BB1106">
      <w:pPr>
        <w:pStyle w:val="Odstavecseseznamem"/>
        <w:numPr>
          <w:ilvl w:val="1"/>
          <w:numId w:val="4"/>
        </w:numPr>
      </w:pPr>
      <w:r w:rsidRPr="00990F32">
        <w:t>P</w:t>
      </w:r>
      <w:r w:rsidR="00910829" w:rsidRPr="00990F32">
        <w:t xml:space="preserve">ožadavek na současný moderní design budovy a odpovídající ztvárnění bezprostředního okolí budovy dle </w:t>
      </w:r>
      <w:r w:rsidRPr="00990F32">
        <w:t>grafické části</w:t>
      </w:r>
      <w:r w:rsidR="008B7CCB" w:rsidRPr="00990F32">
        <w:t>.</w:t>
      </w:r>
    </w:p>
    <w:p w14:paraId="239794F7" w14:textId="1C59645E" w:rsidR="00783A94" w:rsidRPr="00990F32" w:rsidRDefault="00783A94" w:rsidP="00BB1106">
      <w:pPr>
        <w:pStyle w:val="Odstavecseseznamem"/>
        <w:numPr>
          <w:ilvl w:val="1"/>
          <w:numId w:val="4"/>
        </w:numPr>
      </w:pPr>
      <w:r w:rsidRPr="00990F32">
        <w:t>Maximální výška hřebene zimního stadionu (atiky) nad úrovní atiky sousední komerční budovy (atiky nad 3.NP komerční budovy, ne u její výtahové šachty) 2m.</w:t>
      </w:r>
    </w:p>
    <w:p w14:paraId="156071C3" w14:textId="77777777" w:rsidR="008A6D23" w:rsidRPr="00990F32" w:rsidRDefault="00AC76FD" w:rsidP="00BB1106">
      <w:pPr>
        <w:pStyle w:val="Odstavecseseznamem"/>
        <w:numPr>
          <w:ilvl w:val="1"/>
          <w:numId w:val="4"/>
        </w:numPr>
      </w:pPr>
      <w:r w:rsidRPr="00990F32">
        <w:t>Č</w:t>
      </w:r>
      <w:r w:rsidR="00645567" w:rsidRPr="00990F32">
        <w:t>lenění</w:t>
      </w:r>
      <w:r w:rsidRPr="00990F32">
        <w:t xml:space="preserve"> povrchu a fasádních prvků, barevnost</w:t>
      </w:r>
      <w:r w:rsidR="00645567" w:rsidRPr="00990F32">
        <w:t xml:space="preserve"> dle </w:t>
      </w:r>
      <w:r w:rsidRPr="00990F32">
        <w:t>výkresové části</w:t>
      </w:r>
      <w:r w:rsidR="00645567" w:rsidRPr="00990F32">
        <w:t>. Podrobnější specifikace, viz kniha standardů.</w:t>
      </w:r>
    </w:p>
    <w:p w14:paraId="0F57E7F7" w14:textId="1E2290A7" w:rsidR="00910829" w:rsidRPr="00990F32" w:rsidRDefault="008A6D23" w:rsidP="00BB1106">
      <w:pPr>
        <w:pStyle w:val="Odstavecseseznamem"/>
        <w:numPr>
          <w:ilvl w:val="1"/>
          <w:numId w:val="4"/>
        </w:numPr>
      </w:pPr>
      <w:r w:rsidRPr="00990F32">
        <w:t>Velikost</w:t>
      </w:r>
      <w:r w:rsidR="00647440" w:rsidRPr="00990F32">
        <w:t>,</w:t>
      </w:r>
      <w:r w:rsidRPr="00990F32">
        <w:t xml:space="preserve"> tvar a členění prvků, které jsou zobrazeny ve výkresové části</w:t>
      </w:r>
      <w:r w:rsidR="00990F32" w:rsidRPr="00990F32">
        <w:t>,</w:t>
      </w:r>
      <w:r w:rsidRPr="00990F32">
        <w:t xml:space="preserve"> budou poměrově odpovídat vůči zobrazenému celku</w:t>
      </w:r>
      <w:r w:rsidR="004721AD" w:rsidRPr="00990F32">
        <w:t>. V</w:t>
      </w:r>
      <w:r w:rsidR="00910829" w:rsidRPr="00990F32">
        <w:t> návrhu budovy a interiéru uplatnit barevnost - červená, modrá, bílá (barevné odstíny budou odpovídat logotypu města Uherské Hradiště)</w:t>
      </w:r>
    </w:p>
    <w:p w14:paraId="2D710946" w14:textId="755A49E3" w:rsidR="003A2AC0" w:rsidRPr="00990F32" w:rsidRDefault="003A2AC0" w:rsidP="00FB13E5">
      <w:pPr>
        <w:pStyle w:val="Nadpis1"/>
      </w:pPr>
      <w:bookmarkStart w:id="9" w:name="_Toc148517981"/>
      <w:bookmarkStart w:id="10" w:name="_Toc148518065"/>
      <w:bookmarkStart w:id="11" w:name="_Toc148537958"/>
      <w:bookmarkStart w:id="12" w:name="_Toc148542665"/>
      <w:bookmarkStart w:id="13" w:name="_Toc148542977"/>
      <w:bookmarkStart w:id="14" w:name="_Toc148614961"/>
      <w:bookmarkStart w:id="15" w:name="_Toc151033501"/>
      <w:bookmarkEnd w:id="9"/>
      <w:bookmarkEnd w:id="10"/>
      <w:bookmarkEnd w:id="11"/>
      <w:bookmarkEnd w:id="12"/>
      <w:bookmarkEnd w:id="13"/>
      <w:bookmarkEnd w:id="14"/>
      <w:r w:rsidRPr="00990F32">
        <w:t>Seznam stavebních objektů a provozních souborů:</w:t>
      </w:r>
      <w:bookmarkEnd w:id="15"/>
    </w:p>
    <w:p w14:paraId="5A49A14B" w14:textId="63B92FFD" w:rsidR="003A2AC0" w:rsidRPr="00990F32" w:rsidRDefault="003A2AC0" w:rsidP="00FB13E5">
      <w:r w:rsidRPr="00990F32">
        <w:t>SO 01.1 Stávající komerční objekt</w:t>
      </w:r>
    </w:p>
    <w:p w14:paraId="61F0F432" w14:textId="13DE0A97" w:rsidR="003A2AC0" w:rsidRPr="00990F32" w:rsidRDefault="003A2AC0" w:rsidP="00FB13E5">
      <w:r w:rsidRPr="00990F32">
        <w:t>SO 01.2 Přípojka vody pro komerční objekt</w:t>
      </w:r>
    </w:p>
    <w:p w14:paraId="48490E88" w14:textId="54284BB3" w:rsidR="003A2AC0" w:rsidRPr="00990F32" w:rsidRDefault="003A2AC0" w:rsidP="00FB13E5">
      <w:r w:rsidRPr="00990F32">
        <w:t>SO 01.3 Přípojka kanalizace pro komerční objekt</w:t>
      </w:r>
    </w:p>
    <w:p w14:paraId="28ED02CC" w14:textId="0840C1C1" w:rsidR="003A2AC0" w:rsidRPr="00990F32" w:rsidRDefault="003A2AC0" w:rsidP="00FB13E5">
      <w:r w:rsidRPr="00990F32">
        <w:t>SO 01.4 Přípojka teplovodu pro komerční objekt</w:t>
      </w:r>
    </w:p>
    <w:p w14:paraId="3755CE20" w14:textId="01E83D17" w:rsidR="003A2AC0" w:rsidRPr="00990F32" w:rsidRDefault="003A2AC0" w:rsidP="00FB13E5">
      <w:r w:rsidRPr="00990F32">
        <w:t>SO 01.5 Úprava stávající přípojky NN pro komerční objekt</w:t>
      </w:r>
    </w:p>
    <w:p w14:paraId="457C5B1F" w14:textId="1205E07A" w:rsidR="003A2AC0" w:rsidRPr="00990F32" w:rsidRDefault="003A2AC0" w:rsidP="00FB13E5">
      <w:r w:rsidRPr="00990F32">
        <w:t>SO 02 Demolice a příprava území</w:t>
      </w:r>
    </w:p>
    <w:p w14:paraId="06815D13" w14:textId="6A000FEE" w:rsidR="003A2AC0" w:rsidRPr="00990F32" w:rsidRDefault="003A2AC0" w:rsidP="00FB13E5">
      <w:r w:rsidRPr="00990F32">
        <w:t>SO 03 Zimní stadion</w:t>
      </w:r>
    </w:p>
    <w:p w14:paraId="1F6FFA4D" w14:textId="721760FB" w:rsidR="003A2AC0" w:rsidRPr="00990F32" w:rsidRDefault="003A2AC0" w:rsidP="00FB13E5">
      <w:r w:rsidRPr="00990F32">
        <w:lastRenderedPageBreak/>
        <w:t>SO 04 Ubytovna zimního stadionu</w:t>
      </w:r>
    </w:p>
    <w:p w14:paraId="1A52DA7C" w14:textId="3EFA5577" w:rsidR="003A2AC0" w:rsidRPr="00990F32" w:rsidRDefault="003A2AC0" w:rsidP="00FB13E5">
      <w:r w:rsidRPr="00990F32">
        <w:t>SO 05 Zpevněné plochy</w:t>
      </w:r>
    </w:p>
    <w:p w14:paraId="24AD9757" w14:textId="32374B2C" w:rsidR="003A2AC0" w:rsidRPr="00990F32" w:rsidRDefault="003A2AC0" w:rsidP="00FB13E5">
      <w:r w:rsidRPr="00990F32">
        <w:t>SO 06 Sadové úpravy</w:t>
      </w:r>
    </w:p>
    <w:p w14:paraId="0E4B94CE" w14:textId="5D08FAB7" w:rsidR="003A2AC0" w:rsidRPr="00990F32" w:rsidRDefault="003A2AC0" w:rsidP="00FB13E5">
      <w:r w:rsidRPr="00990F32">
        <w:t>SO 07 Přípojka vody</w:t>
      </w:r>
    </w:p>
    <w:p w14:paraId="63D2C2D1" w14:textId="4EDAAEEC" w:rsidR="003A2AC0" w:rsidRPr="00990F32" w:rsidRDefault="003A2AC0" w:rsidP="00FB13E5">
      <w:r w:rsidRPr="00990F32">
        <w:t>SO 08 Přípojka splaškové kanalizace</w:t>
      </w:r>
    </w:p>
    <w:p w14:paraId="36757657" w14:textId="1267D258" w:rsidR="003A2AC0" w:rsidRPr="00990F32" w:rsidRDefault="003A2AC0" w:rsidP="00FB13E5">
      <w:r w:rsidRPr="00990F32">
        <w:t>SO 09 Dešťová kanalizace</w:t>
      </w:r>
    </w:p>
    <w:p w14:paraId="33FD3098" w14:textId="5AA96564" w:rsidR="003A2AC0" w:rsidRPr="00990F32" w:rsidRDefault="003A2AC0" w:rsidP="00FB13E5">
      <w:r w:rsidRPr="00990F32">
        <w:t xml:space="preserve">SO 10 </w:t>
      </w:r>
      <w:bookmarkStart w:id="16" w:name="_GoBack"/>
      <w:bookmarkEnd w:id="16"/>
      <w:r w:rsidR="00602995">
        <w:t>Neobsazeno</w:t>
      </w:r>
    </w:p>
    <w:p w14:paraId="0BA5FF7B" w14:textId="2E9A9014" w:rsidR="003A2AC0" w:rsidRPr="00990F32" w:rsidRDefault="003A2AC0" w:rsidP="00FB13E5">
      <w:r w:rsidRPr="00990F32">
        <w:t>SO 11 Přípojka sdělovacího vedení</w:t>
      </w:r>
    </w:p>
    <w:p w14:paraId="7A961146" w14:textId="51987CE7" w:rsidR="003A2AC0" w:rsidRPr="00990F32" w:rsidRDefault="003A2AC0" w:rsidP="00FB13E5">
      <w:r w:rsidRPr="00990F32">
        <w:t>SO 12 Přípojka silnoproudu NN</w:t>
      </w:r>
    </w:p>
    <w:p w14:paraId="55FB4E92" w14:textId="612003D2" w:rsidR="003A2AC0" w:rsidRPr="00990F32" w:rsidRDefault="003A2AC0" w:rsidP="00FB13E5">
      <w:r w:rsidRPr="00990F32">
        <w:t>SO 14 Přeložka silnoproudu NN</w:t>
      </w:r>
    </w:p>
    <w:p w14:paraId="2D037196" w14:textId="49B215A8" w:rsidR="003A2AC0" w:rsidRPr="00990F32" w:rsidRDefault="003A2AC0" w:rsidP="00FB13E5">
      <w:r w:rsidRPr="00990F32">
        <w:t>SO 15 Přípojka plynu pro stávající stadion – zrušení</w:t>
      </w:r>
    </w:p>
    <w:p w14:paraId="3D4D661F" w14:textId="61C47A1D" w:rsidR="003A2AC0" w:rsidRPr="00990F32" w:rsidRDefault="003A2AC0" w:rsidP="00FB13E5">
      <w:r w:rsidRPr="00990F32">
        <w:t>SO 16 Přípojka plynu pro stávající strojovnu – zrušení</w:t>
      </w:r>
    </w:p>
    <w:p w14:paraId="11137866" w14:textId="47CD9A01" w:rsidR="003A2AC0" w:rsidRPr="00990F32" w:rsidRDefault="003A2AC0" w:rsidP="00FB13E5">
      <w:r w:rsidRPr="00990F32">
        <w:t>SO 17 Přeložka sdělovacího vedení</w:t>
      </w:r>
    </w:p>
    <w:p w14:paraId="3599E3F8" w14:textId="013DBAC1" w:rsidR="003A2AC0" w:rsidRPr="00990F32" w:rsidRDefault="003A2AC0" w:rsidP="00FB13E5">
      <w:r w:rsidRPr="00990F32">
        <w:t xml:space="preserve">SO 18 Ostatní konstrukce </w:t>
      </w:r>
    </w:p>
    <w:p w14:paraId="2637683C" w14:textId="2270809C" w:rsidR="003A2AC0" w:rsidRPr="00990F32" w:rsidRDefault="003A2AC0" w:rsidP="00FB13E5">
      <w:r w:rsidRPr="00990F32">
        <w:t>PS 0</w:t>
      </w:r>
      <w:r w:rsidR="005E741C" w:rsidRPr="00990F32">
        <w:t>1</w:t>
      </w:r>
      <w:r w:rsidRPr="00990F32">
        <w:t xml:space="preserve"> Osobní výtah</w:t>
      </w:r>
    </w:p>
    <w:p w14:paraId="5B81E165" w14:textId="7945E6D7" w:rsidR="003A2AC0" w:rsidRPr="00990F32" w:rsidRDefault="003A2AC0" w:rsidP="00FB13E5">
      <w:r w:rsidRPr="00990F32">
        <w:t>PS 0</w:t>
      </w:r>
      <w:r w:rsidR="005E741C" w:rsidRPr="00990F32">
        <w:t>2</w:t>
      </w:r>
      <w:r w:rsidRPr="00990F32">
        <w:t xml:space="preserve"> Střešní </w:t>
      </w:r>
      <w:proofErr w:type="spellStart"/>
      <w:r w:rsidRPr="00990F32">
        <w:t>fotovoltaická</w:t>
      </w:r>
      <w:proofErr w:type="spellEnd"/>
      <w:r w:rsidRPr="00990F32">
        <w:t xml:space="preserve"> elektrárna</w:t>
      </w:r>
    </w:p>
    <w:p w14:paraId="39933AF0" w14:textId="19123F69" w:rsidR="005E741C" w:rsidRPr="00990F32" w:rsidRDefault="005E741C" w:rsidP="005E741C">
      <w:r w:rsidRPr="00990F32">
        <w:t>PS 03 V</w:t>
      </w:r>
      <w:r w:rsidR="004721AD" w:rsidRPr="00990F32">
        <w:t xml:space="preserve">olný </w:t>
      </w:r>
      <w:r w:rsidRPr="00990F32">
        <w:t>interiér</w:t>
      </w:r>
      <w:r w:rsidR="004721AD" w:rsidRPr="00990F32">
        <w:t xml:space="preserve"> a zařízení </w:t>
      </w:r>
      <w:r w:rsidR="000D5503" w:rsidRPr="00990F32">
        <w:t>(</w:t>
      </w:r>
      <w:r w:rsidR="00647440" w:rsidRPr="00990F32">
        <w:t>Zhotovitel pouze vyprojektuje do stupně DPS</w:t>
      </w:r>
      <w:r w:rsidR="000D5503" w:rsidRPr="00990F32">
        <w:t>)</w:t>
      </w:r>
    </w:p>
    <w:p w14:paraId="3C47D345" w14:textId="3B108B21" w:rsidR="003A2AC0" w:rsidRPr="00990F32" w:rsidRDefault="00594356" w:rsidP="003A2AC0">
      <w:pPr>
        <w:pStyle w:val="Nadpis1"/>
      </w:pPr>
      <w:bookmarkStart w:id="17" w:name="_Toc151033502"/>
      <w:r w:rsidRPr="00990F32">
        <w:t>Základní p</w:t>
      </w:r>
      <w:r w:rsidR="003A2AC0" w:rsidRPr="00990F32">
        <w:t>opis řešených celků</w:t>
      </w:r>
      <w:bookmarkEnd w:id="17"/>
    </w:p>
    <w:p w14:paraId="29E5E585" w14:textId="5BF0F268" w:rsidR="001448B3" w:rsidRPr="00990F32" w:rsidRDefault="001448B3" w:rsidP="001448B3">
      <w:pPr>
        <w:pStyle w:val="Odstavecseseznamem"/>
        <w:numPr>
          <w:ilvl w:val="0"/>
          <w:numId w:val="2"/>
        </w:numPr>
        <w:rPr>
          <w:b/>
        </w:rPr>
      </w:pPr>
      <w:r w:rsidRPr="00990F32">
        <w:rPr>
          <w:b/>
        </w:rPr>
        <w:t>Příprava území pro výstavbu</w:t>
      </w:r>
    </w:p>
    <w:p w14:paraId="73A2E7B2" w14:textId="7D11864D" w:rsidR="001448B3" w:rsidRPr="00990F32" w:rsidRDefault="005810F8">
      <w:pPr>
        <w:pStyle w:val="Citt"/>
        <w:rPr>
          <w:color w:val="auto"/>
        </w:rPr>
      </w:pPr>
      <w:r w:rsidRPr="00990F32">
        <w:rPr>
          <w:color w:val="auto"/>
        </w:rPr>
        <w:t>V</w:t>
      </w:r>
      <w:r w:rsidR="001448B3" w:rsidRPr="00990F32">
        <w:rPr>
          <w:color w:val="auto"/>
        </w:rPr>
        <w:t>ybudování</w:t>
      </w:r>
      <w:r w:rsidR="005E5195" w:rsidRPr="00990F32">
        <w:rPr>
          <w:color w:val="auto"/>
        </w:rPr>
        <w:t>,</w:t>
      </w:r>
      <w:r w:rsidR="00594356" w:rsidRPr="00990F32">
        <w:rPr>
          <w:color w:val="auto"/>
        </w:rPr>
        <w:t xml:space="preserve"> </w:t>
      </w:r>
      <w:r w:rsidR="00375047" w:rsidRPr="00990F32">
        <w:rPr>
          <w:color w:val="auto"/>
        </w:rPr>
        <w:t>provoz</w:t>
      </w:r>
      <w:r w:rsidR="005E5195" w:rsidRPr="00990F32">
        <w:rPr>
          <w:color w:val="auto"/>
        </w:rPr>
        <w:t xml:space="preserve"> a odstranění</w:t>
      </w:r>
      <w:r w:rsidR="00375047" w:rsidRPr="00990F32">
        <w:rPr>
          <w:color w:val="auto"/>
        </w:rPr>
        <w:t xml:space="preserve"> </w:t>
      </w:r>
      <w:r w:rsidR="001448B3" w:rsidRPr="00990F32">
        <w:rPr>
          <w:color w:val="auto"/>
        </w:rPr>
        <w:t>staveniště, zajištění ochrany stávajících inženýrských sítí,</w:t>
      </w:r>
      <w:r w:rsidR="00312E3B" w:rsidRPr="00990F32">
        <w:rPr>
          <w:color w:val="auto"/>
        </w:rPr>
        <w:t xml:space="preserve"> </w:t>
      </w:r>
      <w:r w:rsidR="001448B3" w:rsidRPr="00990F32">
        <w:rPr>
          <w:color w:val="auto"/>
        </w:rPr>
        <w:t>přeložky  sítí, hrubé terénní úpravy</w:t>
      </w:r>
      <w:r w:rsidR="00375047" w:rsidRPr="00990F32">
        <w:rPr>
          <w:color w:val="auto"/>
        </w:rPr>
        <w:t>, vytvoření zázemí pro jednání TDS, správce stavby, vybudování příslušného sociálního zázemí</w:t>
      </w:r>
    </w:p>
    <w:p w14:paraId="4B9F8356" w14:textId="18A8E374" w:rsidR="001448B3" w:rsidRPr="00990F32" w:rsidRDefault="001448B3" w:rsidP="001448B3">
      <w:pPr>
        <w:pStyle w:val="Odstavecseseznamem"/>
        <w:numPr>
          <w:ilvl w:val="0"/>
          <w:numId w:val="2"/>
        </w:numPr>
        <w:rPr>
          <w:b/>
        </w:rPr>
      </w:pPr>
      <w:r w:rsidRPr="00990F32">
        <w:rPr>
          <w:b/>
        </w:rPr>
        <w:t xml:space="preserve">Demolice stávajícího zimního stadionu na </w:t>
      </w:r>
      <w:proofErr w:type="spellStart"/>
      <w:proofErr w:type="gramStart"/>
      <w:r w:rsidRPr="00990F32">
        <w:rPr>
          <w:b/>
        </w:rPr>
        <w:t>p.č</w:t>
      </w:r>
      <w:proofErr w:type="spellEnd"/>
      <w:r w:rsidRPr="00990F32">
        <w:rPr>
          <w:b/>
        </w:rPr>
        <w:t>.</w:t>
      </w:r>
      <w:proofErr w:type="gramEnd"/>
      <w:r w:rsidRPr="00990F32">
        <w:rPr>
          <w:b/>
        </w:rPr>
        <w:t xml:space="preserve"> st.1124</w:t>
      </w:r>
      <w:r w:rsidR="00375047" w:rsidRPr="00990F32">
        <w:rPr>
          <w:b/>
        </w:rPr>
        <w:t xml:space="preserve"> (bez komerční budovy</w:t>
      </w:r>
      <w:r w:rsidR="0013304E" w:rsidRPr="00990F32">
        <w:rPr>
          <w:b/>
        </w:rPr>
        <w:t>, která je součástí této parcely</w:t>
      </w:r>
      <w:r w:rsidR="00375047" w:rsidRPr="00990F32">
        <w:rPr>
          <w:b/>
        </w:rPr>
        <w:t>)</w:t>
      </w:r>
      <w:r w:rsidRPr="00990F32">
        <w:rPr>
          <w:b/>
        </w:rPr>
        <w:t xml:space="preserve"> a technické budovy na </w:t>
      </w:r>
      <w:proofErr w:type="spellStart"/>
      <w:r w:rsidRPr="00990F32">
        <w:rPr>
          <w:b/>
        </w:rPr>
        <w:t>p.č</w:t>
      </w:r>
      <w:proofErr w:type="spellEnd"/>
      <w:r w:rsidRPr="00990F32">
        <w:rPr>
          <w:b/>
        </w:rPr>
        <w:t>. st.1125</w:t>
      </w:r>
    </w:p>
    <w:p w14:paraId="07D37DB8" w14:textId="0F27FFBC" w:rsidR="00160A5B" w:rsidRPr="00990F32" w:rsidRDefault="005810F8">
      <w:pPr>
        <w:pStyle w:val="Citt"/>
        <w:rPr>
          <w:color w:val="auto"/>
        </w:rPr>
      </w:pPr>
      <w:r w:rsidRPr="00990F32">
        <w:rPr>
          <w:color w:val="auto"/>
        </w:rPr>
        <w:t>O</w:t>
      </w:r>
      <w:r w:rsidR="0013304E" w:rsidRPr="00990F32">
        <w:rPr>
          <w:color w:val="auto"/>
        </w:rPr>
        <w:t xml:space="preserve">dpojení inženýrských sítí, </w:t>
      </w:r>
      <w:r w:rsidR="001448B3" w:rsidRPr="00990F32">
        <w:rPr>
          <w:color w:val="auto"/>
        </w:rPr>
        <w:t>kompletní odstranění budov, přilehlých zpevněných ploch, včetně odvozu a likvidace vzniklého odpadu</w:t>
      </w:r>
      <w:r w:rsidR="005E5195" w:rsidRPr="00990F32">
        <w:rPr>
          <w:color w:val="auto"/>
        </w:rPr>
        <w:t>, očištění dotčených komunikací</w:t>
      </w:r>
      <w:r w:rsidR="00160A5B" w:rsidRPr="00990F32">
        <w:rPr>
          <w:color w:val="auto"/>
        </w:rPr>
        <w:t>.</w:t>
      </w:r>
    </w:p>
    <w:p w14:paraId="0E500C64" w14:textId="4C9D8AC6" w:rsidR="0013304E" w:rsidRPr="00990F32" w:rsidRDefault="00160A5B">
      <w:pPr>
        <w:pStyle w:val="Citt"/>
        <w:rPr>
          <w:color w:val="auto"/>
        </w:rPr>
      </w:pPr>
      <w:r w:rsidRPr="00990F32">
        <w:rPr>
          <w:color w:val="auto"/>
        </w:rPr>
        <w:t xml:space="preserve">Technická budova na </w:t>
      </w:r>
      <w:proofErr w:type="spellStart"/>
      <w:proofErr w:type="gramStart"/>
      <w:r w:rsidRPr="00990F32">
        <w:rPr>
          <w:color w:val="auto"/>
        </w:rPr>
        <w:t>p.č</w:t>
      </w:r>
      <w:proofErr w:type="spellEnd"/>
      <w:r w:rsidRPr="00990F32">
        <w:rPr>
          <w:color w:val="auto"/>
        </w:rPr>
        <w:t>.</w:t>
      </w:r>
      <w:proofErr w:type="gramEnd"/>
      <w:r w:rsidRPr="00990F32">
        <w:rPr>
          <w:color w:val="auto"/>
        </w:rPr>
        <w:t xml:space="preserve"> st. 1125 je samostatně stojící objekt. Zimního stadionu na </w:t>
      </w:r>
      <w:proofErr w:type="spellStart"/>
      <w:proofErr w:type="gramStart"/>
      <w:r w:rsidRPr="00990F32">
        <w:rPr>
          <w:color w:val="auto"/>
        </w:rPr>
        <w:t>p.č</w:t>
      </w:r>
      <w:proofErr w:type="spellEnd"/>
      <w:r w:rsidRPr="00990F32">
        <w:rPr>
          <w:color w:val="auto"/>
        </w:rPr>
        <w:t>.</w:t>
      </w:r>
      <w:proofErr w:type="gramEnd"/>
      <w:r w:rsidRPr="00990F32">
        <w:rPr>
          <w:color w:val="auto"/>
        </w:rPr>
        <w:t xml:space="preserve"> st.1124 je provozně propojen se sousední komerční budovou. </w:t>
      </w:r>
      <w:r w:rsidR="00375047" w:rsidRPr="00990F32">
        <w:rPr>
          <w:color w:val="auto"/>
        </w:rPr>
        <w:t xml:space="preserve">Podle dostupných podkladů a průzkumů </w:t>
      </w:r>
      <w:r w:rsidR="004A1568" w:rsidRPr="00990F32">
        <w:rPr>
          <w:color w:val="auto"/>
        </w:rPr>
        <w:t>není komerční budova staticky závislá na budově stadionu</w:t>
      </w:r>
      <w:r w:rsidR="005E5195" w:rsidRPr="00990F32">
        <w:rPr>
          <w:color w:val="auto"/>
        </w:rPr>
        <w:t xml:space="preserve"> a lze stadion </w:t>
      </w:r>
      <w:r w:rsidR="005E5195" w:rsidRPr="00990F32">
        <w:rPr>
          <w:color w:val="auto"/>
        </w:rPr>
        <w:lastRenderedPageBreak/>
        <w:t>zdemolovat</w:t>
      </w:r>
      <w:r w:rsidR="00375047" w:rsidRPr="00990F32">
        <w:rPr>
          <w:color w:val="auto"/>
        </w:rPr>
        <w:t>.</w:t>
      </w:r>
      <w:r w:rsidR="005E5195" w:rsidRPr="00990F32">
        <w:rPr>
          <w:color w:val="auto"/>
        </w:rPr>
        <w:t xml:space="preserve"> V místě styku obou budov bude postupováno tak, aby byly minimalizovány zásahy v místech styčných částí budov. </w:t>
      </w:r>
      <w:r w:rsidR="004A1568" w:rsidRPr="00990F32">
        <w:rPr>
          <w:color w:val="auto"/>
        </w:rPr>
        <w:t>Vlivem demoličních prací n</w:t>
      </w:r>
      <w:r w:rsidR="00375047" w:rsidRPr="00990F32">
        <w:rPr>
          <w:color w:val="auto"/>
        </w:rPr>
        <w:t>esmí dojít k ohrožení statiky komerční budovy</w:t>
      </w:r>
      <w:r w:rsidR="005E5195" w:rsidRPr="00990F32">
        <w:rPr>
          <w:color w:val="auto"/>
        </w:rPr>
        <w:t>!</w:t>
      </w:r>
      <w:r w:rsidR="00375047" w:rsidRPr="00990F32">
        <w:rPr>
          <w:color w:val="auto"/>
        </w:rPr>
        <w:t xml:space="preserve"> </w:t>
      </w:r>
      <w:r w:rsidR="00312E3B" w:rsidRPr="00990F32">
        <w:rPr>
          <w:color w:val="auto"/>
        </w:rPr>
        <w:t>Bezprostředně po demolici budou dotčené konstrukce komerční budovy upraveny a doplněny</w:t>
      </w:r>
      <w:r w:rsidR="005277D3" w:rsidRPr="00990F32">
        <w:rPr>
          <w:color w:val="auto"/>
        </w:rPr>
        <w:t xml:space="preserve"> - doplňované části budou splňovat minimálně parametry původních konstrukcí. </w:t>
      </w:r>
    </w:p>
    <w:p w14:paraId="6EA2BB09" w14:textId="4317862D" w:rsidR="00160A5B" w:rsidRPr="00990F32" w:rsidRDefault="00160A5B">
      <w:pPr>
        <w:pStyle w:val="Citt"/>
        <w:rPr>
          <w:color w:val="auto"/>
        </w:rPr>
      </w:pPr>
      <w:r w:rsidRPr="00990F32">
        <w:rPr>
          <w:color w:val="auto"/>
        </w:rPr>
        <w:t>Dodavatel si stávající situaci potvrdí v rámci prohlídky objektu.</w:t>
      </w:r>
    </w:p>
    <w:p w14:paraId="26893A02" w14:textId="77777777" w:rsidR="001448B3" w:rsidRPr="00990F32" w:rsidRDefault="001448B3" w:rsidP="001448B3">
      <w:pPr>
        <w:pStyle w:val="Odstavecseseznamem"/>
        <w:numPr>
          <w:ilvl w:val="0"/>
          <w:numId w:val="2"/>
        </w:numPr>
        <w:rPr>
          <w:b/>
        </w:rPr>
      </w:pPr>
      <w:r w:rsidRPr="00990F32">
        <w:rPr>
          <w:b/>
        </w:rPr>
        <w:t>Zimní stadion – nová budova</w:t>
      </w:r>
    </w:p>
    <w:p w14:paraId="79833544" w14:textId="5B9C2239" w:rsidR="001448B3" w:rsidRPr="00990F32" w:rsidRDefault="005810F8">
      <w:pPr>
        <w:pStyle w:val="Citt"/>
        <w:rPr>
          <w:color w:val="auto"/>
        </w:rPr>
      </w:pPr>
      <w:r w:rsidRPr="00990F32">
        <w:rPr>
          <w:color w:val="auto"/>
        </w:rPr>
        <w:t>C</w:t>
      </w:r>
      <w:r w:rsidR="001448B3" w:rsidRPr="00990F32">
        <w:rPr>
          <w:color w:val="auto"/>
        </w:rPr>
        <w:t>eloroční provoz stadionu, hala s velkým a malým kluzištěm, zázemí sportovců a veřejnosti, provozní a technické zázemí</w:t>
      </w:r>
      <w:r w:rsidR="00260BF2" w:rsidRPr="00990F32">
        <w:rPr>
          <w:color w:val="auto"/>
        </w:rPr>
        <w:t>.</w:t>
      </w:r>
      <w:r w:rsidR="001448B3" w:rsidRPr="00990F32">
        <w:rPr>
          <w:color w:val="auto"/>
        </w:rPr>
        <w:t xml:space="preserve"> </w:t>
      </w:r>
      <w:r w:rsidR="00260BF2" w:rsidRPr="00990F32">
        <w:rPr>
          <w:color w:val="auto"/>
        </w:rPr>
        <w:t>Po výstavbě zimního stadionu bude vytvořen geometrický plán pro oddělení budovy a bude zapsána samostatně do katastru nemovitostí (společně s ubytovnou</w:t>
      </w:r>
      <w:r w:rsidRPr="00990F32">
        <w:rPr>
          <w:color w:val="auto"/>
        </w:rPr>
        <w:t>)</w:t>
      </w:r>
      <w:r w:rsidR="00260BF2" w:rsidRPr="00990F32">
        <w:rPr>
          <w:color w:val="auto"/>
        </w:rPr>
        <w:t>.</w:t>
      </w:r>
      <w:r w:rsidR="003E1568" w:rsidRPr="00990F32">
        <w:rPr>
          <w:color w:val="auto"/>
        </w:rPr>
        <w:t xml:space="preserve"> Geometrický plán a Dokumentaci skutečného provedení stavby zajistí Zhotovitel.</w:t>
      </w:r>
    </w:p>
    <w:p w14:paraId="399F6A0A" w14:textId="77777777" w:rsidR="001448B3" w:rsidRPr="00990F32" w:rsidRDefault="001448B3" w:rsidP="001448B3">
      <w:pPr>
        <w:pStyle w:val="Odstavecseseznamem"/>
        <w:numPr>
          <w:ilvl w:val="0"/>
          <w:numId w:val="2"/>
        </w:numPr>
        <w:rPr>
          <w:b/>
        </w:rPr>
      </w:pPr>
      <w:r w:rsidRPr="00990F32">
        <w:rPr>
          <w:b/>
        </w:rPr>
        <w:t>Ubytovna zimního stadionu – nová budova</w:t>
      </w:r>
    </w:p>
    <w:p w14:paraId="33B3D0AF" w14:textId="4B45CC79" w:rsidR="001448B3" w:rsidRPr="00990F32" w:rsidRDefault="005810F8" w:rsidP="001448B3">
      <w:pPr>
        <w:pStyle w:val="Citt"/>
        <w:rPr>
          <w:color w:val="auto"/>
        </w:rPr>
      </w:pPr>
      <w:r w:rsidRPr="00990F32">
        <w:rPr>
          <w:color w:val="auto"/>
        </w:rPr>
        <w:t>C</w:t>
      </w:r>
      <w:r w:rsidR="001448B3" w:rsidRPr="00990F32">
        <w:rPr>
          <w:color w:val="auto"/>
        </w:rPr>
        <w:t>eloroční provoz ubytovny pro účely zimního stadionu – ubytování sportovců, trenérů a ostatního doprovodu</w:t>
      </w:r>
      <w:r w:rsidR="003E1568" w:rsidRPr="00990F32">
        <w:rPr>
          <w:color w:val="auto"/>
        </w:rPr>
        <w:t>. Geometrický plán a Dokumentaci skutečného provedení stavby zajistí Zhotovitel.</w:t>
      </w:r>
    </w:p>
    <w:p w14:paraId="14599541" w14:textId="77777777" w:rsidR="001448B3" w:rsidRPr="00990F32" w:rsidRDefault="001448B3" w:rsidP="001448B3">
      <w:pPr>
        <w:pStyle w:val="Odstavecseseznamem"/>
        <w:numPr>
          <w:ilvl w:val="0"/>
          <w:numId w:val="2"/>
        </w:numPr>
        <w:rPr>
          <w:b/>
        </w:rPr>
      </w:pPr>
      <w:r w:rsidRPr="00990F32">
        <w:rPr>
          <w:b/>
        </w:rPr>
        <w:t xml:space="preserve">Střešní </w:t>
      </w:r>
      <w:proofErr w:type="spellStart"/>
      <w:r w:rsidRPr="00990F32">
        <w:rPr>
          <w:b/>
        </w:rPr>
        <w:t>fotovoltaická</w:t>
      </w:r>
      <w:proofErr w:type="spellEnd"/>
      <w:r w:rsidRPr="00990F32">
        <w:rPr>
          <w:b/>
        </w:rPr>
        <w:t xml:space="preserve"> elektrárna</w:t>
      </w:r>
    </w:p>
    <w:p w14:paraId="4BBFA39F" w14:textId="5B18FCD0" w:rsidR="001448B3" w:rsidRPr="00990F32" w:rsidRDefault="005810F8" w:rsidP="001448B3">
      <w:pPr>
        <w:pStyle w:val="Citt"/>
        <w:rPr>
          <w:color w:val="auto"/>
        </w:rPr>
      </w:pPr>
      <w:r w:rsidRPr="00990F32">
        <w:rPr>
          <w:color w:val="auto"/>
        </w:rPr>
        <w:t>U</w:t>
      </w:r>
      <w:r w:rsidR="001448B3" w:rsidRPr="00990F32">
        <w:rPr>
          <w:color w:val="auto"/>
        </w:rPr>
        <w:t>místěna na novém stadionu a ubytovně, využití energie pro provoz stadionu</w:t>
      </w:r>
    </w:p>
    <w:p w14:paraId="11F4EFC5" w14:textId="77777777" w:rsidR="001448B3" w:rsidRPr="00990F32" w:rsidRDefault="001448B3" w:rsidP="001448B3">
      <w:pPr>
        <w:pStyle w:val="Odstavecseseznamem"/>
        <w:numPr>
          <w:ilvl w:val="0"/>
          <w:numId w:val="2"/>
        </w:numPr>
        <w:rPr>
          <w:b/>
        </w:rPr>
      </w:pPr>
      <w:r w:rsidRPr="00990F32">
        <w:rPr>
          <w:b/>
        </w:rPr>
        <w:t xml:space="preserve">Úprava vnějšího okolí zimního stadionu </w:t>
      </w:r>
    </w:p>
    <w:p w14:paraId="114695EA" w14:textId="5EDFC029" w:rsidR="00C95C4E" w:rsidRPr="00990F32" w:rsidRDefault="005810F8">
      <w:pPr>
        <w:pStyle w:val="Citt"/>
        <w:rPr>
          <w:color w:val="auto"/>
        </w:rPr>
      </w:pPr>
      <w:r w:rsidRPr="00990F32">
        <w:rPr>
          <w:color w:val="auto"/>
        </w:rPr>
        <w:t>Z</w:t>
      </w:r>
      <w:r w:rsidR="001448B3" w:rsidRPr="00990F32">
        <w:rPr>
          <w:color w:val="auto"/>
        </w:rPr>
        <w:t>pevněné plochy, sadové úpravy,</w:t>
      </w:r>
      <w:r w:rsidR="00CC4854" w:rsidRPr="00990F32">
        <w:rPr>
          <w:color w:val="auto"/>
        </w:rPr>
        <w:t xml:space="preserve"> oplocení,</w:t>
      </w:r>
      <w:r w:rsidR="00C95C4E" w:rsidRPr="00990F32">
        <w:rPr>
          <w:color w:val="auto"/>
        </w:rPr>
        <w:t xml:space="preserve"> ostatní konstrukce - příprava pro umělecké dílo, městský mobiliář, oplocení, prostor pro komunální odpad</w:t>
      </w:r>
      <w:r w:rsidR="003E1568" w:rsidRPr="00990F32">
        <w:rPr>
          <w:color w:val="auto"/>
        </w:rPr>
        <w:t>.</w:t>
      </w:r>
    </w:p>
    <w:p w14:paraId="7BC35D7E" w14:textId="77777777" w:rsidR="001448B3" w:rsidRPr="00990F32" w:rsidRDefault="001448B3" w:rsidP="001448B3">
      <w:pPr>
        <w:pStyle w:val="Odstavecseseznamem"/>
        <w:numPr>
          <w:ilvl w:val="0"/>
          <w:numId w:val="2"/>
        </w:numPr>
        <w:rPr>
          <w:b/>
        </w:rPr>
      </w:pPr>
      <w:r w:rsidRPr="00990F32">
        <w:rPr>
          <w:b/>
        </w:rPr>
        <w:t>Dopravní a technická infrastruktura</w:t>
      </w:r>
    </w:p>
    <w:p w14:paraId="10E6B0F9" w14:textId="64B95C59" w:rsidR="001448B3" w:rsidRPr="00990F32" w:rsidRDefault="005810F8" w:rsidP="001448B3">
      <w:pPr>
        <w:pStyle w:val="Citt"/>
        <w:rPr>
          <w:color w:val="auto"/>
        </w:rPr>
      </w:pPr>
      <w:r w:rsidRPr="00990F32">
        <w:rPr>
          <w:color w:val="auto"/>
        </w:rPr>
        <w:t>V</w:t>
      </w:r>
      <w:r w:rsidR="001448B3" w:rsidRPr="00990F32">
        <w:rPr>
          <w:color w:val="auto"/>
        </w:rPr>
        <w:t>ybudování nových komunikací s navázáním na stávající infrastrukturu, řešení přípojek a přeložek inženýrských sítí</w:t>
      </w:r>
      <w:r w:rsidR="003E1568" w:rsidRPr="00990F32">
        <w:rPr>
          <w:color w:val="auto"/>
        </w:rPr>
        <w:t>.</w:t>
      </w:r>
    </w:p>
    <w:p w14:paraId="7D200038" w14:textId="77777777" w:rsidR="001448B3" w:rsidRPr="00990F32" w:rsidRDefault="001448B3" w:rsidP="001448B3">
      <w:pPr>
        <w:pStyle w:val="Odstavecseseznamem"/>
        <w:numPr>
          <w:ilvl w:val="0"/>
          <w:numId w:val="2"/>
        </w:numPr>
        <w:rPr>
          <w:b/>
        </w:rPr>
      </w:pPr>
      <w:r w:rsidRPr="00990F32">
        <w:rPr>
          <w:b/>
        </w:rPr>
        <w:t xml:space="preserve">Stávající komerční budova (součástí </w:t>
      </w:r>
      <w:proofErr w:type="spellStart"/>
      <w:proofErr w:type="gramStart"/>
      <w:r w:rsidRPr="00990F32">
        <w:rPr>
          <w:b/>
        </w:rPr>
        <w:t>p.č</w:t>
      </w:r>
      <w:proofErr w:type="spellEnd"/>
      <w:r w:rsidRPr="00990F32">
        <w:rPr>
          <w:b/>
        </w:rPr>
        <w:t>.</w:t>
      </w:r>
      <w:proofErr w:type="gramEnd"/>
      <w:r w:rsidRPr="00990F32">
        <w:rPr>
          <w:b/>
        </w:rPr>
        <w:t xml:space="preserve"> st.1124) – nezbytné úpravy </w:t>
      </w:r>
    </w:p>
    <w:p w14:paraId="4FB55449" w14:textId="7A09B7FE" w:rsidR="001448B3" w:rsidRPr="00990F32" w:rsidRDefault="005810F8" w:rsidP="001448B3">
      <w:pPr>
        <w:pStyle w:val="Citt"/>
        <w:rPr>
          <w:color w:val="auto"/>
        </w:rPr>
      </w:pPr>
      <w:r w:rsidRPr="00990F32">
        <w:rPr>
          <w:color w:val="auto"/>
        </w:rPr>
        <w:t>P</w:t>
      </w:r>
      <w:r w:rsidR="001448B3" w:rsidRPr="00990F32">
        <w:rPr>
          <w:color w:val="auto"/>
        </w:rPr>
        <w:t>ůvodní využití zůstává, úpravy pro oddělení stávajícího provozu komerční budovy od zimního stadionu, včetně zabezpečení vlastních energií</w:t>
      </w:r>
      <w:r w:rsidR="00795165" w:rsidRPr="00990F32">
        <w:rPr>
          <w:color w:val="auto"/>
        </w:rPr>
        <w:t>. Základní výčet</w:t>
      </w:r>
      <w:r w:rsidR="0013304E" w:rsidRPr="00990F32">
        <w:rPr>
          <w:color w:val="auto"/>
        </w:rPr>
        <w:t xml:space="preserve"> úprav viz </w:t>
      </w:r>
      <w:r w:rsidRPr="00990F32">
        <w:rPr>
          <w:color w:val="auto"/>
        </w:rPr>
        <w:t xml:space="preserve">grafická </w:t>
      </w:r>
      <w:r w:rsidR="00E00D8C" w:rsidRPr="00990F32">
        <w:rPr>
          <w:color w:val="auto"/>
        </w:rPr>
        <w:t>část</w:t>
      </w:r>
      <w:r w:rsidRPr="00990F32">
        <w:rPr>
          <w:color w:val="auto"/>
        </w:rPr>
        <w:t xml:space="preserve"> – půdorys 1.NP, půdorys 2.NP</w:t>
      </w:r>
      <w:r w:rsidR="0013304E" w:rsidRPr="00990F32">
        <w:rPr>
          <w:color w:val="auto"/>
        </w:rPr>
        <w:t>.</w:t>
      </w:r>
    </w:p>
    <w:p w14:paraId="7A6F5CBE" w14:textId="77777777" w:rsidR="001448B3" w:rsidRPr="00990F32" w:rsidRDefault="001448B3" w:rsidP="001448B3">
      <w:pPr>
        <w:pStyle w:val="Odstavecseseznamem"/>
        <w:numPr>
          <w:ilvl w:val="0"/>
          <w:numId w:val="2"/>
        </w:numPr>
        <w:rPr>
          <w:b/>
        </w:rPr>
      </w:pPr>
      <w:r w:rsidRPr="00990F32">
        <w:rPr>
          <w:b/>
        </w:rPr>
        <w:t xml:space="preserve">Areál Aquaparku - vynucené úpravy </w:t>
      </w:r>
    </w:p>
    <w:p w14:paraId="1D45D844" w14:textId="5A0AC668" w:rsidR="001448B3" w:rsidRPr="00990F32" w:rsidRDefault="005810F8" w:rsidP="00FB13E5">
      <w:pPr>
        <w:pStyle w:val="Citt"/>
      </w:pPr>
      <w:r w:rsidRPr="00990F32">
        <w:rPr>
          <w:color w:val="auto"/>
        </w:rPr>
        <w:lastRenderedPageBreak/>
        <w:t>Ú</w:t>
      </w:r>
      <w:r w:rsidR="001448B3" w:rsidRPr="00990F32">
        <w:rPr>
          <w:color w:val="auto"/>
        </w:rPr>
        <w:t xml:space="preserve">prava hranice stávajícího areálu, hrubé terénní úpravy, sadové úpravy, </w:t>
      </w:r>
      <w:r w:rsidR="00CC4854" w:rsidRPr="00990F32">
        <w:rPr>
          <w:color w:val="auto"/>
        </w:rPr>
        <w:t xml:space="preserve">redukce dotčené části stávajícího </w:t>
      </w:r>
      <w:r w:rsidR="001448B3" w:rsidRPr="00990F32">
        <w:rPr>
          <w:color w:val="auto"/>
        </w:rPr>
        <w:t xml:space="preserve"> zavlažovacího systému</w:t>
      </w:r>
      <w:r w:rsidR="00CC4854" w:rsidRPr="00990F32">
        <w:rPr>
          <w:color w:val="auto"/>
        </w:rPr>
        <w:t xml:space="preserve"> – podzemní rozvod v zatravněné ploše. Sch</w:t>
      </w:r>
      <w:r w:rsidR="004E0E79" w:rsidRPr="00990F32">
        <w:rPr>
          <w:color w:val="auto"/>
        </w:rPr>
        <w:t>é</w:t>
      </w:r>
      <w:r w:rsidR="00CC4854" w:rsidRPr="00990F32">
        <w:rPr>
          <w:color w:val="auto"/>
        </w:rPr>
        <w:t xml:space="preserve">ma zavlažovacího systému viz </w:t>
      </w:r>
      <w:r w:rsidR="0013304E" w:rsidRPr="00990F32">
        <w:rPr>
          <w:color w:val="auto"/>
        </w:rPr>
        <w:t>grafick</w:t>
      </w:r>
      <w:r w:rsidRPr="00990F32">
        <w:rPr>
          <w:color w:val="auto"/>
        </w:rPr>
        <w:t>á část – koordinační situace</w:t>
      </w:r>
      <w:r w:rsidR="0013304E" w:rsidRPr="00990F32">
        <w:rPr>
          <w:color w:val="auto"/>
        </w:rPr>
        <w:t>.</w:t>
      </w:r>
    </w:p>
    <w:p w14:paraId="2534253D" w14:textId="77777777" w:rsidR="003E1568" w:rsidRPr="00990F32" w:rsidRDefault="003E1568" w:rsidP="003E1568">
      <w:pPr>
        <w:pStyle w:val="Nadpis1"/>
      </w:pPr>
      <w:bookmarkStart w:id="18" w:name="_Toc145943409"/>
      <w:bookmarkStart w:id="19" w:name="_Toc151033503"/>
      <w:r w:rsidRPr="00990F32">
        <w:t>Základní požadavky na dílo</w:t>
      </w:r>
      <w:bookmarkEnd w:id="18"/>
      <w:bookmarkEnd w:id="19"/>
    </w:p>
    <w:p w14:paraId="2B27B3C1" w14:textId="58A928B4" w:rsidR="009B38D0" w:rsidRPr="00990F32" w:rsidRDefault="009B38D0" w:rsidP="00966BBE">
      <w:pPr>
        <w:pStyle w:val="Odstavecseseznamem"/>
        <w:numPr>
          <w:ilvl w:val="0"/>
          <w:numId w:val="2"/>
        </w:numPr>
      </w:pPr>
      <w:r w:rsidRPr="00990F32">
        <w:t>Provoz ledové plochy celoročně v čase od 06.00 hod do 24.00 hod, provozně nezávisle na ubytovně.</w:t>
      </w:r>
    </w:p>
    <w:p w14:paraId="3B3B98EF" w14:textId="4551B012" w:rsidR="009B38D0" w:rsidRPr="00990F32" w:rsidRDefault="009B38D0" w:rsidP="00966BBE">
      <w:pPr>
        <w:pStyle w:val="tabulka"/>
        <w:numPr>
          <w:ilvl w:val="0"/>
          <w:numId w:val="2"/>
        </w:numPr>
      </w:pPr>
      <w:r w:rsidRPr="00990F32">
        <w:t>Provoz ubytovny celoročně, pro kempy, provozně nezávisle na stadionu.</w:t>
      </w:r>
    </w:p>
    <w:p w14:paraId="22C96935" w14:textId="5C3706CC" w:rsidR="009B38D0" w:rsidRPr="00990F32" w:rsidRDefault="009B38D0" w:rsidP="00966BBE">
      <w:pPr>
        <w:pStyle w:val="tabulka"/>
      </w:pPr>
      <w:r w:rsidRPr="00990F32">
        <w:t xml:space="preserve"> </w:t>
      </w:r>
    </w:p>
    <w:tbl>
      <w:tblPr>
        <w:tblStyle w:val="Mkatabulky"/>
        <w:tblW w:w="0" w:type="auto"/>
        <w:tblLook w:val="04A0" w:firstRow="1" w:lastRow="0" w:firstColumn="1" w:lastColumn="0" w:noHBand="0" w:noVBand="1"/>
      </w:tblPr>
      <w:tblGrid>
        <w:gridCol w:w="3001"/>
        <w:gridCol w:w="3010"/>
        <w:gridCol w:w="3051"/>
      </w:tblGrid>
      <w:tr w:rsidR="003E1568" w:rsidRPr="00990F32" w14:paraId="03E632C0" w14:textId="2BCF2DBA" w:rsidTr="00E92BB3">
        <w:trPr>
          <w:trHeight w:val="573"/>
        </w:trPr>
        <w:tc>
          <w:tcPr>
            <w:tcW w:w="3070" w:type="dxa"/>
          </w:tcPr>
          <w:p w14:paraId="05E925B6" w14:textId="25972023" w:rsidR="003E1568" w:rsidRPr="00990F32" w:rsidRDefault="003E1568" w:rsidP="00E92BB3">
            <w:pPr>
              <w:pStyle w:val="tabulka"/>
              <w:rPr>
                <w:b/>
                <w:sz w:val="28"/>
                <w:szCs w:val="28"/>
              </w:rPr>
            </w:pPr>
            <w:r w:rsidRPr="00990F32">
              <w:rPr>
                <w:b/>
                <w:sz w:val="28"/>
                <w:szCs w:val="28"/>
              </w:rPr>
              <w:t xml:space="preserve">Popis </w:t>
            </w:r>
          </w:p>
        </w:tc>
        <w:tc>
          <w:tcPr>
            <w:tcW w:w="3071" w:type="dxa"/>
          </w:tcPr>
          <w:p w14:paraId="5C5864BF" w14:textId="31B8B676" w:rsidR="003E1568" w:rsidRPr="00990F32" w:rsidRDefault="003E1568" w:rsidP="00E92BB3">
            <w:pPr>
              <w:pStyle w:val="tabulka"/>
              <w:jc w:val="center"/>
              <w:rPr>
                <w:b/>
                <w:sz w:val="28"/>
                <w:szCs w:val="28"/>
              </w:rPr>
            </w:pPr>
            <w:r w:rsidRPr="00990F32">
              <w:rPr>
                <w:b/>
                <w:sz w:val="28"/>
                <w:szCs w:val="28"/>
              </w:rPr>
              <w:t>Požadavek</w:t>
            </w:r>
          </w:p>
        </w:tc>
        <w:tc>
          <w:tcPr>
            <w:tcW w:w="3071" w:type="dxa"/>
          </w:tcPr>
          <w:p w14:paraId="461DE4FA" w14:textId="163C8BE2" w:rsidR="003E1568" w:rsidRPr="00990F32" w:rsidRDefault="003E1568" w:rsidP="00E92BB3">
            <w:pPr>
              <w:pStyle w:val="tabulka"/>
              <w:rPr>
                <w:b/>
                <w:sz w:val="28"/>
                <w:szCs w:val="28"/>
              </w:rPr>
            </w:pPr>
            <w:r w:rsidRPr="00990F32">
              <w:rPr>
                <w:b/>
                <w:sz w:val="28"/>
                <w:szCs w:val="28"/>
              </w:rPr>
              <w:t>Předpis/Zdůvodnění</w:t>
            </w:r>
          </w:p>
        </w:tc>
      </w:tr>
      <w:tr w:rsidR="003E1568" w:rsidRPr="00990F32" w14:paraId="7B4F23DF" w14:textId="32364CAD" w:rsidTr="00E92BB3">
        <w:trPr>
          <w:trHeight w:val="567"/>
        </w:trPr>
        <w:tc>
          <w:tcPr>
            <w:tcW w:w="3070" w:type="dxa"/>
          </w:tcPr>
          <w:p w14:paraId="3135A0C1" w14:textId="4619FD21" w:rsidR="003E1568" w:rsidRPr="00990F32" w:rsidRDefault="003E1568" w:rsidP="009923E9">
            <w:pPr>
              <w:pStyle w:val="tabulka"/>
            </w:pPr>
            <w:r w:rsidRPr="00990F32">
              <w:t xml:space="preserve">Minimální kapacita sedících diváků v hale </w:t>
            </w:r>
          </w:p>
        </w:tc>
        <w:tc>
          <w:tcPr>
            <w:tcW w:w="3071" w:type="dxa"/>
          </w:tcPr>
          <w:p w14:paraId="7164DE02" w14:textId="6E10BC8B" w:rsidR="003E1568" w:rsidRPr="00990F32" w:rsidRDefault="003E1568" w:rsidP="00E92BB3">
            <w:pPr>
              <w:pStyle w:val="tabulka"/>
              <w:jc w:val="center"/>
            </w:pPr>
            <w:r w:rsidRPr="00990F32">
              <w:t>300 míst</w:t>
            </w:r>
          </w:p>
        </w:tc>
        <w:tc>
          <w:tcPr>
            <w:tcW w:w="3071" w:type="dxa"/>
          </w:tcPr>
          <w:p w14:paraId="07B6650C" w14:textId="5839887F" w:rsidR="003E1568" w:rsidRPr="00990F32" w:rsidRDefault="003E1568" w:rsidP="00E92BB3">
            <w:pPr>
              <w:pStyle w:val="tabulka"/>
              <w:jc w:val="left"/>
            </w:pPr>
            <w:r w:rsidRPr="00990F32">
              <w:t>Závazné standardy programu 162 55 Výstavba standardizované sportovní infrastruktury</w:t>
            </w:r>
          </w:p>
        </w:tc>
      </w:tr>
      <w:tr w:rsidR="003E1568" w:rsidRPr="00990F32" w14:paraId="31F62677" w14:textId="05CCC169" w:rsidTr="00E92BB3">
        <w:trPr>
          <w:trHeight w:val="567"/>
        </w:trPr>
        <w:tc>
          <w:tcPr>
            <w:tcW w:w="3070" w:type="dxa"/>
          </w:tcPr>
          <w:p w14:paraId="262009CA" w14:textId="68285FD6" w:rsidR="003E1568" w:rsidRPr="00990F32" w:rsidRDefault="003E1568" w:rsidP="009923E9">
            <w:pPr>
              <w:pStyle w:val="tabulka"/>
            </w:pPr>
            <w:r w:rsidRPr="00990F32">
              <w:t xml:space="preserve">Minimální kapacita stojících diváků v hale </w:t>
            </w:r>
          </w:p>
        </w:tc>
        <w:tc>
          <w:tcPr>
            <w:tcW w:w="3071" w:type="dxa"/>
          </w:tcPr>
          <w:p w14:paraId="362453E3" w14:textId="6FF19085" w:rsidR="003E1568" w:rsidRPr="00990F32" w:rsidRDefault="003E1568" w:rsidP="00E92BB3">
            <w:pPr>
              <w:pStyle w:val="tabulka"/>
              <w:jc w:val="center"/>
            </w:pPr>
            <w:r w:rsidRPr="00990F32">
              <w:t>200 míst</w:t>
            </w:r>
          </w:p>
        </w:tc>
        <w:tc>
          <w:tcPr>
            <w:tcW w:w="3071" w:type="dxa"/>
          </w:tcPr>
          <w:p w14:paraId="2AB30C93" w14:textId="54A2E42C" w:rsidR="003E1568" w:rsidRPr="00990F32" w:rsidRDefault="003E1568" w:rsidP="009616A4">
            <w:pPr>
              <w:pStyle w:val="tabulka"/>
            </w:pPr>
            <w:r w:rsidRPr="00990F32">
              <w:t xml:space="preserve">Požadavek </w:t>
            </w:r>
            <w:r w:rsidR="009616A4">
              <w:t>Objednatele</w:t>
            </w:r>
          </w:p>
        </w:tc>
      </w:tr>
      <w:tr w:rsidR="003E1568" w:rsidRPr="00990F32" w14:paraId="7BD0B5E0" w14:textId="179ECABC" w:rsidTr="00E92BB3">
        <w:trPr>
          <w:trHeight w:val="567"/>
        </w:trPr>
        <w:tc>
          <w:tcPr>
            <w:tcW w:w="3070" w:type="dxa"/>
          </w:tcPr>
          <w:p w14:paraId="5800BBD8" w14:textId="1B24983D" w:rsidR="003E1568" w:rsidRPr="00990F32" w:rsidRDefault="003E1568" w:rsidP="00E92BB3">
            <w:pPr>
              <w:pStyle w:val="tabulka"/>
            </w:pPr>
            <w:r w:rsidRPr="00990F32">
              <w:t>Rozměr velké ledové plochy minimálně</w:t>
            </w:r>
            <w:r w:rsidRPr="00990F32">
              <w:tab/>
            </w:r>
          </w:p>
        </w:tc>
        <w:tc>
          <w:tcPr>
            <w:tcW w:w="3071" w:type="dxa"/>
          </w:tcPr>
          <w:p w14:paraId="2F333459" w14:textId="4601C222" w:rsidR="003E1568" w:rsidRPr="00990F32" w:rsidRDefault="003E1568" w:rsidP="00E92BB3">
            <w:pPr>
              <w:pStyle w:val="tabulka"/>
              <w:jc w:val="center"/>
            </w:pPr>
            <w:r w:rsidRPr="00990F32">
              <w:t>26 x 60 m</w:t>
            </w:r>
          </w:p>
        </w:tc>
        <w:tc>
          <w:tcPr>
            <w:tcW w:w="3071" w:type="dxa"/>
          </w:tcPr>
          <w:p w14:paraId="5A6BFCDE" w14:textId="081859AF" w:rsidR="003E1568" w:rsidRPr="00990F32" w:rsidRDefault="009616A4" w:rsidP="00E92BB3">
            <w:pPr>
              <w:pStyle w:val="tabulka"/>
            </w:pPr>
            <w:r w:rsidRPr="00990F32">
              <w:t xml:space="preserve">Požadavek </w:t>
            </w:r>
            <w:r>
              <w:t>Objednatele</w:t>
            </w:r>
            <w:r w:rsidRPr="00990F32">
              <w:t xml:space="preserve"> </w:t>
            </w:r>
            <w:r w:rsidR="009923E9" w:rsidRPr="00990F32">
              <w:t>a IIHF</w:t>
            </w:r>
          </w:p>
        </w:tc>
      </w:tr>
      <w:tr w:rsidR="003E1568" w:rsidRPr="00990F32" w14:paraId="3C747D9E" w14:textId="37FE6390" w:rsidTr="00E92BB3">
        <w:trPr>
          <w:trHeight w:val="567"/>
        </w:trPr>
        <w:tc>
          <w:tcPr>
            <w:tcW w:w="3070" w:type="dxa"/>
          </w:tcPr>
          <w:p w14:paraId="10DE3B6D" w14:textId="41D45674" w:rsidR="003E1568" w:rsidRPr="00990F32" w:rsidRDefault="003E1568" w:rsidP="00E92BB3">
            <w:pPr>
              <w:pStyle w:val="tabulka"/>
            </w:pPr>
            <w:r w:rsidRPr="00990F32">
              <w:t>Rozměr malé ledové plochy minimálně</w:t>
            </w:r>
          </w:p>
        </w:tc>
        <w:tc>
          <w:tcPr>
            <w:tcW w:w="3071" w:type="dxa"/>
          </w:tcPr>
          <w:p w14:paraId="389A918D" w14:textId="7F2DAC6D" w:rsidR="003E1568" w:rsidRPr="00990F32" w:rsidRDefault="003E1568" w:rsidP="00E92BB3">
            <w:pPr>
              <w:pStyle w:val="tabulka"/>
              <w:jc w:val="center"/>
            </w:pPr>
            <w:r w:rsidRPr="00990F32">
              <w:t>14 x 26 m</w:t>
            </w:r>
          </w:p>
        </w:tc>
        <w:tc>
          <w:tcPr>
            <w:tcW w:w="3071" w:type="dxa"/>
          </w:tcPr>
          <w:p w14:paraId="1CCE969B" w14:textId="29353F0E" w:rsidR="003E1568" w:rsidRPr="00990F32" w:rsidRDefault="009616A4" w:rsidP="00E92BB3">
            <w:pPr>
              <w:pStyle w:val="tabulka"/>
            </w:pPr>
            <w:r w:rsidRPr="00990F32">
              <w:t xml:space="preserve">Požadavek </w:t>
            </w:r>
            <w:r>
              <w:t>Objednatele</w:t>
            </w:r>
          </w:p>
        </w:tc>
      </w:tr>
      <w:tr w:rsidR="003E1568" w:rsidRPr="00990F32" w14:paraId="6EFB8DD1" w14:textId="398F12B0" w:rsidTr="00E92BB3">
        <w:trPr>
          <w:trHeight w:val="567"/>
        </w:trPr>
        <w:tc>
          <w:tcPr>
            <w:tcW w:w="3070" w:type="dxa"/>
          </w:tcPr>
          <w:p w14:paraId="5C03F0E9" w14:textId="34D28551" w:rsidR="003E1568" w:rsidRPr="00990F32" w:rsidRDefault="003E1568" w:rsidP="00E92BB3">
            <w:pPr>
              <w:pStyle w:val="tabulka"/>
            </w:pPr>
            <w:r w:rsidRPr="00990F32">
              <w:t>Minimální světlá výška nad ledovou plochou, (požadavky pro krajskou úroveň hokeje)</w:t>
            </w:r>
          </w:p>
        </w:tc>
        <w:tc>
          <w:tcPr>
            <w:tcW w:w="3071" w:type="dxa"/>
          </w:tcPr>
          <w:p w14:paraId="1E3E04AC" w14:textId="0B51425B" w:rsidR="003E1568" w:rsidRPr="00990F32" w:rsidRDefault="003E1568" w:rsidP="00E92BB3">
            <w:pPr>
              <w:pStyle w:val="tabulka"/>
              <w:jc w:val="center"/>
            </w:pPr>
            <w:r w:rsidRPr="00990F32">
              <w:t>8 m</w:t>
            </w:r>
          </w:p>
        </w:tc>
        <w:tc>
          <w:tcPr>
            <w:tcW w:w="3071" w:type="dxa"/>
          </w:tcPr>
          <w:p w14:paraId="31E6669E" w14:textId="7A736FA5" w:rsidR="003E1568" w:rsidRPr="00990F32" w:rsidRDefault="003E1568" w:rsidP="00E92BB3">
            <w:pPr>
              <w:pStyle w:val="tabulka"/>
              <w:rPr>
                <w:b/>
              </w:rPr>
            </w:pPr>
            <w:r w:rsidRPr="00990F32">
              <w:t>Závazné standardy programu 162 55 Výstavba standardizované sportovní infrastruktury</w:t>
            </w:r>
          </w:p>
        </w:tc>
      </w:tr>
      <w:tr w:rsidR="003E1568" w:rsidRPr="00990F32" w14:paraId="548BFA1B" w14:textId="49527E6A" w:rsidTr="00E92BB3">
        <w:trPr>
          <w:trHeight w:val="567"/>
        </w:trPr>
        <w:tc>
          <w:tcPr>
            <w:tcW w:w="3070" w:type="dxa"/>
          </w:tcPr>
          <w:p w14:paraId="4E145AF1" w14:textId="40CCCC9E" w:rsidR="003E1568" w:rsidRPr="00990F32" w:rsidRDefault="003E1568" w:rsidP="00E92BB3">
            <w:pPr>
              <w:pStyle w:val="tabulka"/>
            </w:pPr>
            <w:r w:rsidRPr="00990F32">
              <w:t>Bezbariérový přístup na ledovou plochu</w:t>
            </w:r>
          </w:p>
        </w:tc>
        <w:tc>
          <w:tcPr>
            <w:tcW w:w="3071" w:type="dxa"/>
          </w:tcPr>
          <w:p w14:paraId="7DF1B347" w14:textId="0BD2ABB5" w:rsidR="003E1568" w:rsidRPr="00990F32" w:rsidRDefault="003E1568" w:rsidP="00E92BB3">
            <w:pPr>
              <w:pStyle w:val="tabulka"/>
              <w:jc w:val="center"/>
            </w:pPr>
          </w:p>
        </w:tc>
        <w:tc>
          <w:tcPr>
            <w:tcW w:w="3071" w:type="dxa"/>
          </w:tcPr>
          <w:p w14:paraId="3C77A1EE" w14:textId="7AC0C390" w:rsidR="003E1568" w:rsidRPr="00990F32" w:rsidRDefault="009616A4" w:rsidP="00E92BB3">
            <w:pPr>
              <w:pStyle w:val="tabulka"/>
            </w:pPr>
            <w:r w:rsidRPr="00990F32">
              <w:t xml:space="preserve">Požadavek </w:t>
            </w:r>
            <w:r>
              <w:t>Objednatele</w:t>
            </w:r>
          </w:p>
        </w:tc>
      </w:tr>
      <w:tr w:rsidR="003E1568" w:rsidRPr="00990F32" w14:paraId="06F69624" w14:textId="5802B8B8" w:rsidTr="00E92BB3">
        <w:trPr>
          <w:trHeight w:val="567"/>
        </w:trPr>
        <w:tc>
          <w:tcPr>
            <w:tcW w:w="3070" w:type="dxa"/>
          </w:tcPr>
          <w:p w14:paraId="1906C510" w14:textId="32182F32" w:rsidR="003E1568" w:rsidRPr="00990F32" w:rsidRDefault="003E1568" w:rsidP="00E92BB3">
            <w:pPr>
              <w:pStyle w:val="tabulka"/>
            </w:pPr>
            <w:r w:rsidRPr="00990F32">
              <w:t xml:space="preserve">Bezbariérový přístup do všech veřejně přístupných vnitřních prostor </w:t>
            </w:r>
          </w:p>
        </w:tc>
        <w:tc>
          <w:tcPr>
            <w:tcW w:w="3071" w:type="dxa"/>
          </w:tcPr>
          <w:p w14:paraId="33C2B5D4" w14:textId="64D768E7" w:rsidR="003E1568" w:rsidRPr="00990F32" w:rsidRDefault="003E1568" w:rsidP="00E92BB3">
            <w:pPr>
              <w:pStyle w:val="tabulka"/>
              <w:jc w:val="center"/>
            </w:pPr>
          </w:p>
        </w:tc>
        <w:tc>
          <w:tcPr>
            <w:tcW w:w="3071" w:type="dxa"/>
          </w:tcPr>
          <w:p w14:paraId="4FC656A3" w14:textId="501B7674" w:rsidR="003E1568" w:rsidRPr="00990F32" w:rsidRDefault="009616A4" w:rsidP="009616A4">
            <w:pPr>
              <w:pStyle w:val="tabulka"/>
            </w:pPr>
            <w:r w:rsidRPr="00990F32">
              <w:t xml:space="preserve">Požadavek </w:t>
            </w:r>
            <w:r>
              <w:t>Objednatele</w:t>
            </w:r>
          </w:p>
        </w:tc>
      </w:tr>
      <w:tr w:rsidR="003E1568" w:rsidRPr="00990F32" w14:paraId="239EF5FF" w14:textId="7BB0C3AE" w:rsidTr="00E92BB3">
        <w:trPr>
          <w:trHeight w:val="567"/>
        </w:trPr>
        <w:tc>
          <w:tcPr>
            <w:tcW w:w="3070" w:type="dxa"/>
          </w:tcPr>
          <w:p w14:paraId="2B2DED59" w14:textId="7B7554F0" w:rsidR="003E1568" w:rsidRPr="00990F32" w:rsidRDefault="003E1568" w:rsidP="00E92BB3">
            <w:pPr>
              <w:pStyle w:val="tabulka"/>
            </w:pPr>
            <w:r w:rsidRPr="00990F32">
              <w:t>Provoz ledové plochy celoročně v čase</w:t>
            </w:r>
          </w:p>
          <w:p w14:paraId="1BF72A4E" w14:textId="5F48832E" w:rsidR="003E1568" w:rsidRPr="00990F32" w:rsidRDefault="003E1568" w:rsidP="00E92BB3">
            <w:pPr>
              <w:pStyle w:val="tabulka"/>
            </w:pPr>
            <w:r w:rsidRPr="00990F32">
              <w:lastRenderedPageBreak/>
              <w:t>Provozně nezávisle na ubytovně</w:t>
            </w:r>
          </w:p>
        </w:tc>
        <w:tc>
          <w:tcPr>
            <w:tcW w:w="3071" w:type="dxa"/>
          </w:tcPr>
          <w:p w14:paraId="741EA3F0" w14:textId="7BDD6F9F" w:rsidR="003E1568" w:rsidRPr="00990F32" w:rsidRDefault="003E1568" w:rsidP="00E92BB3">
            <w:pPr>
              <w:pStyle w:val="tabulka"/>
              <w:jc w:val="center"/>
            </w:pPr>
            <w:r w:rsidRPr="00990F32">
              <w:lastRenderedPageBreak/>
              <w:t>od 06.00 hod do 24.00 hod</w:t>
            </w:r>
          </w:p>
        </w:tc>
        <w:tc>
          <w:tcPr>
            <w:tcW w:w="3071" w:type="dxa"/>
          </w:tcPr>
          <w:p w14:paraId="56841177" w14:textId="489C25D1" w:rsidR="003E1568" w:rsidRPr="00990F32" w:rsidRDefault="009616A4" w:rsidP="00E92BB3">
            <w:pPr>
              <w:pStyle w:val="tabulka"/>
            </w:pPr>
            <w:r w:rsidRPr="00990F32">
              <w:t xml:space="preserve">Požadavek </w:t>
            </w:r>
            <w:r>
              <w:t>Objednatele</w:t>
            </w:r>
          </w:p>
        </w:tc>
      </w:tr>
      <w:tr w:rsidR="003E1568" w:rsidRPr="00990F32" w14:paraId="408ADB72" w14:textId="48EA8654" w:rsidTr="00E92BB3">
        <w:trPr>
          <w:trHeight w:val="567"/>
        </w:trPr>
        <w:tc>
          <w:tcPr>
            <w:tcW w:w="3070" w:type="dxa"/>
          </w:tcPr>
          <w:p w14:paraId="24500377" w14:textId="474FD5BC" w:rsidR="003E1568" w:rsidRPr="00990F32" w:rsidRDefault="003E1568" w:rsidP="00E92BB3">
            <w:pPr>
              <w:pStyle w:val="tabulka"/>
            </w:pPr>
            <w:r w:rsidRPr="00990F32">
              <w:t>Provoz ubytovny celoročně</w:t>
            </w:r>
          </w:p>
          <w:p w14:paraId="2CA1BF2D" w14:textId="5CC759F2" w:rsidR="003E1568" w:rsidRPr="00990F32" w:rsidRDefault="003E1568" w:rsidP="00E92BB3">
            <w:pPr>
              <w:pStyle w:val="tabulka"/>
            </w:pPr>
            <w:r w:rsidRPr="00990F32">
              <w:t xml:space="preserve">Pro kempy </w:t>
            </w:r>
          </w:p>
          <w:p w14:paraId="542FFE1C" w14:textId="66D29225" w:rsidR="003E1568" w:rsidRPr="00990F32" w:rsidRDefault="003E1568" w:rsidP="00E92BB3">
            <w:pPr>
              <w:pStyle w:val="tabulka"/>
            </w:pPr>
            <w:r w:rsidRPr="00990F32">
              <w:t>Provozně nezávisle na stadionu</w:t>
            </w:r>
          </w:p>
        </w:tc>
        <w:tc>
          <w:tcPr>
            <w:tcW w:w="3071" w:type="dxa"/>
          </w:tcPr>
          <w:p w14:paraId="50344D11" w14:textId="373D9199" w:rsidR="003E1568" w:rsidRPr="00990F32" w:rsidRDefault="003E1568" w:rsidP="00E92BB3">
            <w:pPr>
              <w:pStyle w:val="tabulka"/>
              <w:jc w:val="center"/>
            </w:pPr>
          </w:p>
        </w:tc>
        <w:tc>
          <w:tcPr>
            <w:tcW w:w="3071" w:type="dxa"/>
          </w:tcPr>
          <w:p w14:paraId="017D574D" w14:textId="2963AF6C" w:rsidR="003E1568" w:rsidRPr="00990F32" w:rsidRDefault="009616A4" w:rsidP="00E92BB3">
            <w:pPr>
              <w:pStyle w:val="tabulka"/>
            </w:pPr>
            <w:r w:rsidRPr="00990F32">
              <w:t xml:space="preserve">Požadavek </w:t>
            </w:r>
            <w:r>
              <w:t>Objednatele</w:t>
            </w:r>
          </w:p>
        </w:tc>
      </w:tr>
      <w:tr w:rsidR="003E1568" w:rsidRPr="00990F32" w14:paraId="2E9E0E9F" w14:textId="11E92CE9" w:rsidTr="00E92BB3">
        <w:trPr>
          <w:trHeight w:val="567"/>
        </w:trPr>
        <w:tc>
          <w:tcPr>
            <w:tcW w:w="3070" w:type="dxa"/>
          </w:tcPr>
          <w:p w14:paraId="2A118047" w14:textId="4D5CE518" w:rsidR="003E1568" w:rsidRPr="00990F32" w:rsidRDefault="003E1568" w:rsidP="00E92BB3">
            <w:pPr>
              <w:pStyle w:val="tabulka"/>
            </w:pPr>
            <w:r w:rsidRPr="00990F32">
              <w:t>Šatna sportovců s plochou min. 50 m</w:t>
            </w:r>
            <w:r w:rsidRPr="00990F32">
              <w:rPr>
                <w:rFonts w:cstheme="minorHAnsi"/>
              </w:rPr>
              <w:t>², vlastní hygienické zázemí (</w:t>
            </w:r>
            <w:proofErr w:type="spellStart"/>
            <w:r w:rsidRPr="00990F32">
              <w:rPr>
                <w:rFonts w:cstheme="minorHAnsi"/>
              </w:rPr>
              <w:t>sprchy+WC</w:t>
            </w:r>
            <w:proofErr w:type="spellEnd"/>
            <w:r w:rsidRPr="00990F32">
              <w:rPr>
                <w:rFonts w:cstheme="minorHAnsi"/>
              </w:rPr>
              <w:t>) zahrnuto v rozměru plochy šatny</w:t>
            </w:r>
          </w:p>
        </w:tc>
        <w:tc>
          <w:tcPr>
            <w:tcW w:w="3071" w:type="dxa"/>
          </w:tcPr>
          <w:p w14:paraId="7C72FD41" w14:textId="247EAC79" w:rsidR="003E1568" w:rsidRPr="00990F32" w:rsidRDefault="003E1568" w:rsidP="00E92BB3">
            <w:pPr>
              <w:pStyle w:val="tabulka"/>
              <w:jc w:val="center"/>
            </w:pPr>
            <w:r w:rsidRPr="00990F32">
              <w:t>Platí pro 2 šatny z celkového požadovaného počtu 16-ti šaten</w:t>
            </w:r>
          </w:p>
        </w:tc>
        <w:tc>
          <w:tcPr>
            <w:tcW w:w="3071" w:type="dxa"/>
          </w:tcPr>
          <w:p w14:paraId="2FDC39B1" w14:textId="09731105" w:rsidR="003E1568" w:rsidRPr="00990F32" w:rsidRDefault="003E1568" w:rsidP="00E92BB3">
            <w:pPr>
              <w:pStyle w:val="tabulka"/>
            </w:pPr>
            <w:r w:rsidRPr="00990F32">
              <w:t>Závazné standardy programu 162 55 Výstavba standardizované sportovní infrastruktury</w:t>
            </w:r>
          </w:p>
        </w:tc>
      </w:tr>
      <w:tr w:rsidR="003E1568" w:rsidRPr="00990F32" w14:paraId="06AC7696" w14:textId="75568206" w:rsidTr="00E92BB3">
        <w:trPr>
          <w:trHeight w:val="567"/>
        </w:trPr>
        <w:tc>
          <w:tcPr>
            <w:tcW w:w="3070" w:type="dxa"/>
          </w:tcPr>
          <w:p w14:paraId="00A3C301" w14:textId="4B305556" w:rsidR="003E1568" w:rsidRPr="00990F32" w:rsidRDefault="003E1568" w:rsidP="00E92BB3">
            <w:pPr>
              <w:pStyle w:val="tabulka"/>
            </w:pPr>
            <w:r w:rsidRPr="00990F32">
              <w:t>Šatna sportovců s plochou min. 35 m</w:t>
            </w:r>
            <w:r w:rsidRPr="00990F32">
              <w:rPr>
                <w:rFonts w:cstheme="minorHAnsi"/>
              </w:rPr>
              <w:t>², vlastní hygienické zázemí (</w:t>
            </w:r>
            <w:proofErr w:type="spellStart"/>
            <w:r w:rsidRPr="00990F32">
              <w:rPr>
                <w:rFonts w:cstheme="minorHAnsi"/>
              </w:rPr>
              <w:t>sprchy+WC</w:t>
            </w:r>
            <w:proofErr w:type="spellEnd"/>
            <w:r w:rsidRPr="00990F32">
              <w:rPr>
                <w:rFonts w:cstheme="minorHAnsi"/>
              </w:rPr>
              <w:t>) zahrnuto v rozměru plochy šatny</w:t>
            </w:r>
          </w:p>
          <w:p w14:paraId="257CBDA7" w14:textId="1846A2F4" w:rsidR="003E1568" w:rsidRPr="00990F32" w:rsidRDefault="003E1568" w:rsidP="00E92BB3">
            <w:pPr>
              <w:pStyle w:val="tabulka"/>
            </w:pPr>
            <w:r w:rsidRPr="00990F32">
              <w:t>Možnost 1 zázemí pro 2 šatny.</w:t>
            </w:r>
          </w:p>
        </w:tc>
        <w:tc>
          <w:tcPr>
            <w:tcW w:w="3071" w:type="dxa"/>
          </w:tcPr>
          <w:p w14:paraId="3D8483AA" w14:textId="5C10B75D" w:rsidR="003E1568" w:rsidRPr="00990F32" w:rsidRDefault="003E1568" w:rsidP="00E92BB3">
            <w:pPr>
              <w:pStyle w:val="tabulka"/>
              <w:jc w:val="center"/>
            </w:pPr>
            <w:r w:rsidRPr="00990F32">
              <w:t>Platí pro 14 šaten z celkového požadovaného počtu 16-ti šaten</w:t>
            </w:r>
          </w:p>
        </w:tc>
        <w:tc>
          <w:tcPr>
            <w:tcW w:w="3071" w:type="dxa"/>
          </w:tcPr>
          <w:p w14:paraId="1FBBE77D" w14:textId="704D9CAC" w:rsidR="003E1568" w:rsidRPr="00990F32" w:rsidRDefault="009616A4" w:rsidP="00E92BB3">
            <w:pPr>
              <w:pStyle w:val="tabulka"/>
            </w:pPr>
            <w:r w:rsidRPr="00990F32">
              <w:t xml:space="preserve">Požadavek </w:t>
            </w:r>
            <w:r>
              <w:t>Objednatele</w:t>
            </w:r>
            <w:r w:rsidRPr="00990F32">
              <w:t xml:space="preserve"> </w:t>
            </w:r>
            <w:r w:rsidR="003E1568" w:rsidRPr="00990F32">
              <w:t>(nad rámec Závazných standardů programu 162 55kde je požadováno pro min 6 šaten)</w:t>
            </w:r>
          </w:p>
        </w:tc>
      </w:tr>
      <w:tr w:rsidR="003E1568" w:rsidRPr="00990F32" w14:paraId="2935F953" w14:textId="375E62C2" w:rsidTr="00E92BB3">
        <w:trPr>
          <w:trHeight w:val="567"/>
        </w:trPr>
        <w:tc>
          <w:tcPr>
            <w:tcW w:w="3070" w:type="dxa"/>
          </w:tcPr>
          <w:p w14:paraId="214E199B" w14:textId="12C71BAA" w:rsidR="003E1568" w:rsidRPr="00990F32" w:rsidRDefault="003E1568" w:rsidP="00E92BB3">
            <w:r w:rsidRPr="00990F32">
              <w:t>Šatny splňují nároky na využití tělesně postiženými osobami (včetně příslušného hygienického zázemí) podle normy</w:t>
            </w:r>
          </w:p>
        </w:tc>
        <w:tc>
          <w:tcPr>
            <w:tcW w:w="3071" w:type="dxa"/>
          </w:tcPr>
          <w:p w14:paraId="4C39233A" w14:textId="6B7B4468" w:rsidR="003E1568" w:rsidRPr="00990F32" w:rsidRDefault="003E1568" w:rsidP="00E92BB3">
            <w:pPr>
              <w:pStyle w:val="tabulka"/>
              <w:tabs>
                <w:tab w:val="left" w:pos="754"/>
              </w:tabs>
              <w:jc w:val="center"/>
            </w:pPr>
            <w:r w:rsidRPr="00990F32">
              <w:t>Platí pro 2 šatny z celkového požadovaného počtu 16-ti šaten</w:t>
            </w:r>
          </w:p>
        </w:tc>
        <w:tc>
          <w:tcPr>
            <w:tcW w:w="3071" w:type="dxa"/>
          </w:tcPr>
          <w:p w14:paraId="4BB63C59" w14:textId="729ACAAE" w:rsidR="003E1568" w:rsidRPr="00990F32" w:rsidRDefault="003E1568" w:rsidP="00E92BB3">
            <w:pPr>
              <w:pStyle w:val="tabulka"/>
            </w:pPr>
            <w:r w:rsidRPr="00990F32">
              <w:t>Závazné standardy programu 162 55 Výstavba standardizované sportovní infrastruktury</w:t>
            </w:r>
          </w:p>
        </w:tc>
      </w:tr>
      <w:tr w:rsidR="003E1568" w:rsidRPr="00990F32" w14:paraId="578761F7" w14:textId="7B94851C" w:rsidTr="00E92BB3">
        <w:trPr>
          <w:trHeight w:val="567"/>
        </w:trPr>
        <w:tc>
          <w:tcPr>
            <w:tcW w:w="3070" w:type="dxa"/>
          </w:tcPr>
          <w:p w14:paraId="66B4AB19" w14:textId="1A58C590" w:rsidR="003E1568" w:rsidRPr="00990F32" w:rsidRDefault="003E1568" w:rsidP="00E92BB3">
            <w:pPr>
              <w:pStyle w:val="tabulka"/>
            </w:pPr>
            <w:r w:rsidRPr="00990F32">
              <w:t>Šatna pro rozhodčí min. 9 m</w:t>
            </w:r>
            <w:r w:rsidRPr="00990F32">
              <w:rPr>
                <w:rFonts w:cstheme="minorHAnsi"/>
              </w:rPr>
              <w:t xml:space="preserve">²,  </w:t>
            </w:r>
            <w:r w:rsidRPr="00990F32">
              <w:t xml:space="preserve">(včetně vlastního hygienického zázemí </w:t>
            </w:r>
            <w:proofErr w:type="spellStart"/>
            <w:r w:rsidRPr="00990F32">
              <w:t>sprchy+WC</w:t>
            </w:r>
            <w:proofErr w:type="spellEnd"/>
            <w:r w:rsidRPr="00990F32">
              <w:t>, které není zahrnuto v ploše šatny)</w:t>
            </w:r>
          </w:p>
        </w:tc>
        <w:tc>
          <w:tcPr>
            <w:tcW w:w="3071" w:type="dxa"/>
          </w:tcPr>
          <w:p w14:paraId="3C14D00C" w14:textId="5A9FD7E3" w:rsidR="003E1568" w:rsidRPr="00990F32" w:rsidRDefault="003E1568" w:rsidP="00E92BB3">
            <w:pPr>
              <w:pStyle w:val="tabulka"/>
              <w:jc w:val="center"/>
            </w:pPr>
            <w:r w:rsidRPr="00990F32">
              <w:t>2 x</w:t>
            </w:r>
          </w:p>
        </w:tc>
        <w:tc>
          <w:tcPr>
            <w:tcW w:w="3071" w:type="dxa"/>
          </w:tcPr>
          <w:p w14:paraId="057E40C4" w14:textId="6C80558A" w:rsidR="003E1568" w:rsidRPr="00990F32" w:rsidRDefault="009616A4" w:rsidP="00E92BB3">
            <w:pPr>
              <w:pStyle w:val="tabulka"/>
            </w:pPr>
            <w:r w:rsidRPr="00990F32">
              <w:t xml:space="preserve">Požadavek </w:t>
            </w:r>
            <w:r>
              <w:t>Objednatele</w:t>
            </w:r>
          </w:p>
        </w:tc>
      </w:tr>
      <w:tr w:rsidR="003E1568" w:rsidRPr="00990F32" w14:paraId="4D014FF9" w14:textId="1E9B0FE6" w:rsidTr="00E92BB3">
        <w:trPr>
          <w:trHeight w:val="567"/>
        </w:trPr>
        <w:tc>
          <w:tcPr>
            <w:tcW w:w="3070" w:type="dxa"/>
          </w:tcPr>
          <w:p w14:paraId="7FC6147F" w14:textId="116460FA" w:rsidR="003E1568" w:rsidRPr="00990F32" w:rsidRDefault="003E1568" w:rsidP="00E92BB3">
            <w:pPr>
              <w:pStyle w:val="tabulka"/>
            </w:pPr>
            <w:r w:rsidRPr="00990F32">
              <w:t>Ošetřovna min. 12 m</w:t>
            </w:r>
            <w:r w:rsidRPr="00990F32">
              <w:rPr>
                <w:rFonts w:cstheme="minorHAnsi"/>
              </w:rPr>
              <w:t xml:space="preserve">² </w:t>
            </w:r>
            <w:r w:rsidRPr="00990F32">
              <w:t>(včetně vlastního hygienického zázemí WC, které je zahrnuto v ploše ošetřovny)</w:t>
            </w:r>
          </w:p>
        </w:tc>
        <w:tc>
          <w:tcPr>
            <w:tcW w:w="3071" w:type="dxa"/>
          </w:tcPr>
          <w:p w14:paraId="6D0D4F2F" w14:textId="52E90A98" w:rsidR="003E1568" w:rsidRPr="00990F32" w:rsidRDefault="003E1568" w:rsidP="00E92BB3">
            <w:pPr>
              <w:pStyle w:val="tabulka"/>
              <w:jc w:val="center"/>
            </w:pPr>
            <w:r w:rsidRPr="00990F32">
              <w:t xml:space="preserve">1 x </w:t>
            </w:r>
          </w:p>
        </w:tc>
        <w:tc>
          <w:tcPr>
            <w:tcW w:w="3071" w:type="dxa"/>
          </w:tcPr>
          <w:p w14:paraId="32A3B270" w14:textId="125E6E12" w:rsidR="003E1568" w:rsidRPr="00990F32" w:rsidRDefault="009616A4" w:rsidP="00E92BB3">
            <w:pPr>
              <w:pStyle w:val="tabulka"/>
            </w:pPr>
            <w:r w:rsidRPr="00990F32">
              <w:t xml:space="preserve">Požadavek </w:t>
            </w:r>
            <w:r>
              <w:t>Objednatele</w:t>
            </w:r>
          </w:p>
        </w:tc>
      </w:tr>
      <w:tr w:rsidR="003E1568" w:rsidRPr="00990F32" w14:paraId="3174CCE3" w14:textId="0F7A2D56" w:rsidTr="00E92BB3">
        <w:trPr>
          <w:trHeight w:val="567"/>
        </w:trPr>
        <w:tc>
          <w:tcPr>
            <w:tcW w:w="3070" w:type="dxa"/>
          </w:tcPr>
          <w:p w14:paraId="4665E2C4" w14:textId="3DBDA839" w:rsidR="003E1568" w:rsidRPr="00990F32" w:rsidRDefault="003E1568" w:rsidP="00E92BB3">
            <w:pPr>
              <w:pStyle w:val="tabulka"/>
            </w:pPr>
            <w:proofErr w:type="spellStart"/>
            <w:r w:rsidRPr="00990F32">
              <w:t>Masérna</w:t>
            </w:r>
            <w:proofErr w:type="spellEnd"/>
            <w:r w:rsidRPr="00990F32">
              <w:t xml:space="preserve"> – prostor pro masážní lehátko s přístupem ze 4 stran, lze sloučit s ošetřovnou</w:t>
            </w:r>
          </w:p>
        </w:tc>
        <w:tc>
          <w:tcPr>
            <w:tcW w:w="3071" w:type="dxa"/>
          </w:tcPr>
          <w:p w14:paraId="4DB954D7" w14:textId="2FEB58FE" w:rsidR="003E1568" w:rsidRPr="00990F32" w:rsidRDefault="003E1568" w:rsidP="00E92BB3">
            <w:pPr>
              <w:pStyle w:val="tabulka"/>
              <w:jc w:val="center"/>
            </w:pPr>
            <w:r w:rsidRPr="00990F32">
              <w:t>1 x</w:t>
            </w:r>
          </w:p>
        </w:tc>
        <w:tc>
          <w:tcPr>
            <w:tcW w:w="3071" w:type="dxa"/>
          </w:tcPr>
          <w:p w14:paraId="59F89B90" w14:textId="4BB16169" w:rsidR="003E1568" w:rsidRPr="00990F32" w:rsidRDefault="009616A4" w:rsidP="009616A4">
            <w:pPr>
              <w:pStyle w:val="tabulka"/>
            </w:pPr>
            <w:r w:rsidRPr="009616A4">
              <w:t xml:space="preserve">Požadavek </w:t>
            </w:r>
            <w:r>
              <w:t>Objednatele</w:t>
            </w:r>
          </w:p>
        </w:tc>
      </w:tr>
      <w:tr w:rsidR="003E1568" w:rsidRPr="00990F32" w14:paraId="3B85AAC6" w14:textId="126498E8" w:rsidTr="00E92BB3">
        <w:trPr>
          <w:trHeight w:val="567"/>
        </w:trPr>
        <w:tc>
          <w:tcPr>
            <w:tcW w:w="3070" w:type="dxa"/>
          </w:tcPr>
          <w:p w14:paraId="3CBC988A" w14:textId="2DB8ADB0" w:rsidR="003E1568" w:rsidRPr="00990F32" w:rsidRDefault="003E1568" w:rsidP="00E92BB3">
            <w:r w:rsidRPr="00990F32">
              <w:t>Sklad a prostor přímo přístupný z haly</w:t>
            </w:r>
          </w:p>
          <w:p w14:paraId="2A34B15D" w14:textId="1A96799B" w:rsidR="003E1568" w:rsidRPr="00990F32" w:rsidRDefault="003E1568" w:rsidP="00E92BB3">
            <w:r w:rsidRPr="00990F32">
              <w:t>Doporučeno: oddílové sklady (menší prostory se samostatným přístupem)</w:t>
            </w:r>
          </w:p>
          <w:p w14:paraId="4284FE59" w14:textId="19C3FBF7" w:rsidR="003E1568" w:rsidRPr="00990F32" w:rsidRDefault="003E1568" w:rsidP="00E92BB3">
            <w:pPr>
              <w:pStyle w:val="tabulka"/>
            </w:pPr>
            <w:r w:rsidRPr="00990F32">
              <w:t xml:space="preserve">Minimální celková plocha skladových místností </w:t>
            </w:r>
          </w:p>
        </w:tc>
        <w:tc>
          <w:tcPr>
            <w:tcW w:w="3071" w:type="dxa"/>
          </w:tcPr>
          <w:p w14:paraId="031E73B4" w14:textId="461655A7" w:rsidR="003E1568" w:rsidRPr="00990F32" w:rsidRDefault="003E1568" w:rsidP="00E92BB3">
            <w:pPr>
              <w:pStyle w:val="tabulka"/>
              <w:jc w:val="center"/>
            </w:pPr>
            <w:r w:rsidRPr="00990F32">
              <w:t>min 40 m</w:t>
            </w:r>
            <w:r w:rsidRPr="00990F32">
              <w:rPr>
                <w:rFonts w:cstheme="minorHAnsi"/>
              </w:rPr>
              <w:t>²</w:t>
            </w:r>
          </w:p>
        </w:tc>
        <w:tc>
          <w:tcPr>
            <w:tcW w:w="3071" w:type="dxa"/>
          </w:tcPr>
          <w:p w14:paraId="15BE2B09" w14:textId="0410C510" w:rsidR="003E1568" w:rsidRPr="00990F32" w:rsidRDefault="003E1568" w:rsidP="00E92BB3">
            <w:pPr>
              <w:pStyle w:val="tabulka"/>
            </w:pPr>
            <w:r w:rsidRPr="00990F32">
              <w:t>Závazné standardy programu 162 55 Výstavba standardizované sportovní infrastruktury</w:t>
            </w:r>
          </w:p>
        </w:tc>
      </w:tr>
      <w:tr w:rsidR="003E1568" w:rsidRPr="00990F32" w14:paraId="2D498419" w14:textId="27A7A5A4" w:rsidTr="00E92BB3">
        <w:trPr>
          <w:trHeight w:val="567"/>
        </w:trPr>
        <w:tc>
          <w:tcPr>
            <w:tcW w:w="3070" w:type="dxa"/>
          </w:tcPr>
          <w:p w14:paraId="11F531BE" w14:textId="27FCEC58" w:rsidR="003E1568" w:rsidRPr="00990F32" w:rsidRDefault="009923E9" w:rsidP="00E92BB3">
            <w:pPr>
              <w:pStyle w:val="tabulka"/>
            </w:pPr>
            <w:r w:rsidRPr="00990F32">
              <w:lastRenderedPageBreak/>
              <w:t>Klubový salonek</w:t>
            </w:r>
          </w:p>
          <w:p w14:paraId="45993BE4" w14:textId="2D03B001" w:rsidR="003E1568" w:rsidRPr="00990F32" w:rsidRDefault="003E1568" w:rsidP="00E92BB3"/>
        </w:tc>
        <w:tc>
          <w:tcPr>
            <w:tcW w:w="3071" w:type="dxa"/>
          </w:tcPr>
          <w:p w14:paraId="229B6D13" w14:textId="0183ED82" w:rsidR="003E1568" w:rsidRPr="00990F32" w:rsidRDefault="003E1568" w:rsidP="00E92BB3">
            <w:pPr>
              <w:pStyle w:val="tabulka"/>
              <w:jc w:val="center"/>
            </w:pPr>
            <w:r w:rsidRPr="00990F32">
              <w:t>1 x</w:t>
            </w:r>
          </w:p>
        </w:tc>
        <w:tc>
          <w:tcPr>
            <w:tcW w:w="3071" w:type="dxa"/>
          </w:tcPr>
          <w:p w14:paraId="01A836C3" w14:textId="6EF2CDD0" w:rsidR="003E1568" w:rsidRPr="00990F32" w:rsidRDefault="009616A4" w:rsidP="00E92BB3">
            <w:pPr>
              <w:pStyle w:val="tabulka"/>
            </w:pPr>
            <w:r w:rsidRPr="00990F32">
              <w:t xml:space="preserve">Požadavek </w:t>
            </w:r>
            <w:r>
              <w:t>Objednatele</w:t>
            </w:r>
          </w:p>
        </w:tc>
      </w:tr>
      <w:tr w:rsidR="003E1568" w:rsidRPr="00990F32" w14:paraId="5B83004D" w14:textId="725BCF78" w:rsidTr="00E92BB3">
        <w:trPr>
          <w:trHeight w:val="567"/>
        </w:trPr>
        <w:tc>
          <w:tcPr>
            <w:tcW w:w="3070" w:type="dxa"/>
          </w:tcPr>
          <w:p w14:paraId="13D55895" w14:textId="5AD26117" w:rsidR="003E1568" w:rsidRPr="00990F32" w:rsidRDefault="003E1568" w:rsidP="00E92BB3">
            <w:pPr>
              <w:pStyle w:val="tabulka"/>
            </w:pPr>
            <w:r w:rsidRPr="00990F32">
              <w:t>Víceúčelová</w:t>
            </w:r>
            <w:r w:rsidR="009923E9" w:rsidRPr="00990F32">
              <w:t xml:space="preserve"> </w:t>
            </w:r>
            <w:r w:rsidRPr="00990F32">
              <w:t xml:space="preserve">společenská místnost </w:t>
            </w:r>
          </w:p>
          <w:p w14:paraId="7AB3FE41" w14:textId="5CC8012D" w:rsidR="003E1568" w:rsidRPr="00990F32" w:rsidRDefault="003E1568" w:rsidP="00E92BB3">
            <w:pPr>
              <w:pStyle w:val="tabulka"/>
            </w:pPr>
            <w:r w:rsidRPr="00990F32">
              <w:t>Vlastní provozní zázemí (kuchyňka, sklad není zahrnuto v rozměru plochy)</w:t>
            </w:r>
          </w:p>
          <w:p w14:paraId="0B8F3A8B" w14:textId="1E539866" w:rsidR="003E1568" w:rsidRPr="00990F32" w:rsidRDefault="003E1568" w:rsidP="009923E9">
            <w:pPr>
              <w:pStyle w:val="tabulka"/>
            </w:pPr>
            <w:r w:rsidRPr="00990F32">
              <w:t>Vlastní hygienické zázemí (WC, bezbariérové WC není zahrnuto v rozměru plochy)</w:t>
            </w:r>
          </w:p>
        </w:tc>
        <w:tc>
          <w:tcPr>
            <w:tcW w:w="3071" w:type="dxa"/>
          </w:tcPr>
          <w:p w14:paraId="10C5ADFB" w14:textId="080A4E9C" w:rsidR="003E1568" w:rsidRPr="00990F32" w:rsidRDefault="003E1568" w:rsidP="00E92BB3">
            <w:pPr>
              <w:pStyle w:val="tabulka"/>
              <w:jc w:val="center"/>
            </w:pPr>
            <w:r w:rsidRPr="00990F32">
              <w:t xml:space="preserve">minimální plocha </w:t>
            </w:r>
          </w:p>
          <w:p w14:paraId="0AB0349A" w14:textId="1F3F88D2" w:rsidR="003E1568" w:rsidRPr="00990F32" w:rsidRDefault="003E1568" w:rsidP="00E92BB3">
            <w:pPr>
              <w:pStyle w:val="tabulka"/>
              <w:jc w:val="center"/>
              <w:rPr>
                <w:rFonts w:cstheme="minorHAnsi"/>
              </w:rPr>
            </w:pPr>
            <w:r w:rsidRPr="00990F32">
              <w:t>80 m</w:t>
            </w:r>
            <w:r w:rsidRPr="00990F32">
              <w:rPr>
                <w:rFonts w:cstheme="minorHAnsi"/>
              </w:rPr>
              <w:t>²</w:t>
            </w:r>
          </w:p>
          <w:p w14:paraId="24DEB730" w14:textId="6370AE23" w:rsidR="003E1568" w:rsidRPr="00990F32" w:rsidRDefault="003E1568" w:rsidP="00E92BB3">
            <w:pPr>
              <w:pStyle w:val="tabulka"/>
              <w:jc w:val="center"/>
              <w:rPr>
                <w:rFonts w:cstheme="minorHAnsi"/>
              </w:rPr>
            </w:pPr>
          </w:p>
          <w:p w14:paraId="0F266B9B" w14:textId="74D56A59" w:rsidR="003E1568" w:rsidRPr="00990F32" w:rsidRDefault="003E1568" w:rsidP="00E92BB3">
            <w:pPr>
              <w:pStyle w:val="tabulka"/>
              <w:jc w:val="center"/>
            </w:pPr>
          </w:p>
        </w:tc>
        <w:tc>
          <w:tcPr>
            <w:tcW w:w="3071" w:type="dxa"/>
          </w:tcPr>
          <w:p w14:paraId="6444248B" w14:textId="3A5DDF47" w:rsidR="003E1568" w:rsidRPr="00990F32" w:rsidRDefault="003E1568" w:rsidP="00E92BB3">
            <w:pPr>
              <w:pStyle w:val="tabulka"/>
            </w:pPr>
            <w:r w:rsidRPr="00990F32">
              <w:t>Závazné standardy programu 162 55 Výstavba standardizované sportovní infrastruktury</w:t>
            </w:r>
          </w:p>
          <w:p w14:paraId="253ACACE" w14:textId="3E4B85E1" w:rsidR="003E1568" w:rsidRPr="00990F32" w:rsidRDefault="003E1568" w:rsidP="00E92BB3">
            <w:pPr>
              <w:pStyle w:val="tabulka"/>
            </w:pPr>
          </w:p>
        </w:tc>
      </w:tr>
      <w:tr w:rsidR="003E1568" w:rsidRPr="00990F32" w14:paraId="5D108F0C" w14:textId="12BDD8AF" w:rsidTr="00E92BB3">
        <w:trPr>
          <w:trHeight w:val="567"/>
        </w:trPr>
        <w:tc>
          <w:tcPr>
            <w:tcW w:w="3070" w:type="dxa"/>
          </w:tcPr>
          <w:p w14:paraId="4BAF5E0B" w14:textId="0E893D09" w:rsidR="003E1568" w:rsidRPr="00990F32" w:rsidRDefault="003E1568" w:rsidP="00E92BB3">
            <w:pPr>
              <w:pStyle w:val="tabulka"/>
            </w:pPr>
            <w:proofErr w:type="spellStart"/>
            <w:r w:rsidRPr="00990F32">
              <w:t>Rozcvičovna</w:t>
            </w:r>
            <w:proofErr w:type="spellEnd"/>
            <w:r w:rsidRPr="00990F32">
              <w:t>, tělocvična (s vlastním hygienickým zázemím), minimální počet cvičících osob</w:t>
            </w:r>
          </w:p>
        </w:tc>
        <w:tc>
          <w:tcPr>
            <w:tcW w:w="3071" w:type="dxa"/>
          </w:tcPr>
          <w:p w14:paraId="21B79E32" w14:textId="4611B853" w:rsidR="003E1568" w:rsidRPr="00990F32" w:rsidRDefault="003E1568" w:rsidP="00E92BB3">
            <w:pPr>
              <w:pStyle w:val="tabulka"/>
              <w:jc w:val="center"/>
            </w:pPr>
            <w:r w:rsidRPr="00990F32">
              <w:t>18 osob</w:t>
            </w:r>
          </w:p>
        </w:tc>
        <w:tc>
          <w:tcPr>
            <w:tcW w:w="3071" w:type="dxa"/>
          </w:tcPr>
          <w:p w14:paraId="1C3CA19C" w14:textId="73CE8824" w:rsidR="003E1568" w:rsidRPr="00990F32" w:rsidRDefault="009616A4" w:rsidP="009616A4">
            <w:pPr>
              <w:pStyle w:val="tabulka"/>
            </w:pPr>
            <w:r w:rsidRPr="00990F32">
              <w:t xml:space="preserve">Požadavek </w:t>
            </w:r>
            <w:r>
              <w:t>Objednatele</w:t>
            </w:r>
          </w:p>
        </w:tc>
      </w:tr>
      <w:tr w:rsidR="003E1568" w:rsidRPr="00990F32" w14:paraId="53698A63" w14:textId="16E0CB18" w:rsidTr="00E92BB3">
        <w:trPr>
          <w:trHeight w:val="567"/>
        </w:trPr>
        <w:tc>
          <w:tcPr>
            <w:tcW w:w="3070" w:type="dxa"/>
          </w:tcPr>
          <w:p w14:paraId="5F4CB419" w14:textId="407A5B50" w:rsidR="003E1568" w:rsidRPr="00990F32" w:rsidRDefault="003E1568" w:rsidP="00E92BB3">
            <w:pPr>
              <w:pStyle w:val="tabulka"/>
            </w:pPr>
            <w:r w:rsidRPr="00990F32">
              <w:t>Kancelář (3 pracovní místa, včetně vlastního hygienického zázemí, archivu, kuchyňky společně pro obě kanceláře)</w:t>
            </w:r>
          </w:p>
        </w:tc>
        <w:tc>
          <w:tcPr>
            <w:tcW w:w="3071" w:type="dxa"/>
          </w:tcPr>
          <w:p w14:paraId="1CA5FCC6" w14:textId="310DED8C" w:rsidR="003E1568" w:rsidRPr="00990F32" w:rsidRDefault="003E1568" w:rsidP="00E92BB3">
            <w:pPr>
              <w:pStyle w:val="tabulka"/>
              <w:jc w:val="center"/>
            </w:pPr>
            <w:r w:rsidRPr="00990F32">
              <w:t>2 x</w:t>
            </w:r>
          </w:p>
        </w:tc>
        <w:tc>
          <w:tcPr>
            <w:tcW w:w="3071" w:type="dxa"/>
          </w:tcPr>
          <w:p w14:paraId="26DEFBAB" w14:textId="5549B65A" w:rsidR="003E1568" w:rsidRPr="00990F32" w:rsidRDefault="009616A4" w:rsidP="009616A4">
            <w:pPr>
              <w:pStyle w:val="tabulka"/>
            </w:pPr>
            <w:r w:rsidRPr="009616A4">
              <w:t xml:space="preserve">Požadavek </w:t>
            </w:r>
            <w:r>
              <w:t>Objednatele</w:t>
            </w:r>
          </w:p>
        </w:tc>
      </w:tr>
      <w:tr w:rsidR="003E1568" w:rsidRPr="00990F32" w14:paraId="2C1CA9D3" w14:textId="643DF71D" w:rsidTr="00E92BB3">
        <w:trPr>
          <w:trHeight w:val="567"/>
        </w:trPr>
        <w:tc>
          <w:tcPr>
            <w:tcW w:w="3070" w:type="dxa"/>
          </w:tcPr>
          <w:p w14:paraId="3FCC02D3" w14:textId="40A5A0CC" w:rsidR="003E1568" w:rsidRPr="00990F32" w:rsidRDefault="003E1568" w:rsidP="00E92BB3">
            <w:pPr>
              <w:pStyle w:val="tabulka"/>
            </w:pPr>
            <w:r w:rsidRPr="00990F32">
              <w:t>Hygienické zázemí sportovců a diváků</w:t>
            </w:r>
          </w:p>
        </w:tc>
        <w:tc>
          <w:tcPr>
            <w:tcW w:w="3071" w:type="dxa"/>
          </w:tcPr>
          <w:p w14:paraId="10953F3B" w14:textId="2D168236" w:rsidR="003E1568" w:rsidRPr="00990F32" w:rsidRDefault="003E1568" w:rsidP="00E92BB3">
            <w:pPr>
              <w:pStyle w:val="tabulka"/>
              <w:jc w:val="left"/>
            </w:pPr>
            <w:r w:rsidRPr="00990F32">
              <w:t>WC odpovídající počtu sportovců a diváků vč. bezbariérového přístupu</w:t>
            </w:r>
          </w:p>
          <w:p w14:paraId="48A78776" w14:textId="538E0BC3" w:rsidR="003E1568" w:rsidRPr="00990F32" w:rsidRDefault="003E1568" w:rsidP="00E92BB3">
            <w:pPr>
              <w:pStyle w:val="tabulka"/>
              <w:jc w:val="center"/>
            </w:pPr>
          </w:p>
        </w:tc>
        <w:tc>
          <w:tcPr>
            <w:tcW w:w="3071" w:type="dxa"/>
          </w:tcPr>
          <w:p w14:paraId="6F10EA87" w14:textId="0B660FE2" w:rsidR="003E1568" w:rsidRPr="00990F32" w:rsidRDefault="003E1568" w:rsidP="00E92BB3">
            <w:pPr>
              <w:pStyle w:val="tabulka"/>
            </w:pPr>
            <w:r w:rsidRPr="00990F32">
              <w:t>Závazné standardy programu 162 55 Výstavba standardizované sportovní infrastruktury</w:t>
            </w:r>
          </w:p>
          <w:p w14:paraId="77023E4B" w14:textId="657C14FC" w:rsidR="003E1568" w:rsidRPr="00990F32" w:rsidRDefault="003E1568" w:rsidP="00E92BB3">
            <w:pPr>
              <w:pStyle w:val="tabulka"/>
            </w:pPr>
          </w:p>
        </w:tc>
      </w:tr>
      <w:tr w:rsidR="003E1568" w:rsidRPr="00990F32" w14:paraId="4EBFBCAA" w14:textId="1886050A" w:rsidTr="00E92BB3">
        <w:trPr>
          <w:trHeight w:val="567"/>
        </w:trPr>
        <w:tc>
          <w:tcPr>
            <w:tcW w:w="3070" w:type="dxa"/>
          </w:tcPr>
          <w:p w14:paraId="62ABD0C0" w14:textId="383DFF22" w:rsidR="003E1568" w:rsidRPr="00990F32" w:rsidRDefault="003E1568" w:rsidP="009616A4">
            <w:pPr>
              <w:pStyle w:val="tabulka"/>
            </w:pPr>
            <w:r w:rsidRPr="00990F32">
              <w:t xml:space="preserve">Ubytování pro mládež </w:t>
            </w:r>
          </w:p>
        </w:tc>
        <w:tc>
          <w:tcPr>
            <w:tcW w:w="3071" w:type="dxa"/>
          </w:tcPr>
          <w:p w14:paraId="7474526E" w14:textId="2FED35C7" w:rsidR="003E1568" w:rsidRPr="00990F32" w:rsidRDefault="003E1568" w:rsidP="009923E9">
            <w:pPr>
              <w:pStyle w:val="tabulka"/>
              <w:jc w:val="center"/>
            </w:pPr>
            <w:r w:rsidRPr="00990F32">
              <w:t>Celková kapacita ubytovny</w:t>
            </w:r>
            <w:r w:rsidR="009923E9" w:rsidRPr="00990F32">
              <w:t xml:space="preserve"> pro mládež</w:t>
            </w:r>
            <w:r w:rsidRPr="00990F32">
              <w:t xml:space="preserve"> min. 6</w:t>
            </w:r>
            <w:r w:rsidR="009923E9" w:rsidRPr="00990F32">
              <w:t>6</w:t>
            </w:r>
            <w:r w:rsidRPr="00990F32">
              <w:t xml:space="preserve"> lůžek </w:t>
            </w:r>
            <w:r w:rsidR="000731FA" w:rsidRPr="00990F32">
              <w:t>+ 14 lůžek doprovod</w:t>
            </w:r>
          </w:p>
        </w:tc>
        <w:tc>
          <w:tcPr>
            <w:tcW w:w="3071" w:type="dxa"/>
          </w:tcPr>
          <w:p w14:paraId="2D8B2964" w14:textId="07E57C7B" w:rsidR="003E1568" w:rsidRPr="00990F32" w:rsidRDefault="009616A4" w:rsidP="009616A4">
            <w:pPr>
              <w:pStyle w:val="tabulka"/>
            </w:pPr>
            <w:r w:rsidRPr="009616A4">
              <w:t xml:space="preserve">Požadavek </w:t>
            </w:r>
            <w:r>
              <w:t>Objednatele</w:t>
            </w:r>
          </w:p>
        </w:tc>
      </w:tr>
    </w:tbl>
    <w:p w14:paraId="56B34267" w14:textId="687C0D53" w:rsidR="003E1568" w:rsidRPr="00990F32" w:rsidRDefault="003E1568" w:rsidP="003E1568"/>
    <w:p w14:paraId="2199D5D3" w14:textId="7A1807EF" w:rsidR="003E1568" w:rsidRPr="00990F32" w:rsidRDefault="003E1568" w:rsidP="00DE121A">
      <w:r w:rsidRPr="00990F32">
        <w:t>Seznam použitých zkratek:</w:t>
      </w:r>
    </w:p>
    <w:p w14:paraId="55621B35" w14:textId="340267F2" w:rsidR="002415AE" w:rsidRPr="00990F32" w:rsidRDefault="00C20AF2" w:rsidP="00C20AF2">
      <w:r w:rsidRPr="00990F32">
        <w:rPr>
          <w:b/>
        </w:rPr>
        <w:t>IIHF</w:t>
      </w:r>
      <w:r w:rsidRPr="00990F32">
        <w:t xml:space="preserve"> - Mezinárodní federace ledního hokeje (International </w:t>
      </w:r>
      <w:proofErr w:type="spellStart"/>
      <w:r w:rsidRPr="00990F32">
        <w:t>Ice</w:t>
      </w:r>
      <w:proofErr w:type="spellEnd"/>
      <w:r w:rsidRPr="00990F32">
        <w:t xml:space="preserve"> </w:t>
      </w:r>
      <w:proofErr w:type="spellStart"/>
      <w:r w:rsidRPr="00990F32">
        <w:t>Hockey</w:t>
      </w:r>
      <w:proofErr w:type="spellEnd"/>
      <w:r w:rsidRPr="00990F32">
        <w:t xml:space="preserve"> </w:t>
      </w:r>
      <w:proofErr w:type="spellStart"/>
      <w:r w:rsidRPr="00990F32">
        <w:t>Federation</w:t>
      </w:r>
      <w:proofErr w:type="spellEnd"/>
      <w:r w:rsidRPr="00990F32">
        <w:t>)</w:t>
      </w:r>
    </w:p>
    <w:p w14:paraId="37790F4E" w14:textId="1C9EDC4B" w:rsidR="008D0898" w:rsidRPr="00990F32" w:rsidRDefault="008D0898" w:rsidP="008D0898">
      <w:pPr>
        <w:pStyle w:val="Nadpis1"/>
      </w:pPr>
      <w:bookmarkStart w:id="20" w:name="_Toc148517984"/>
      <w:bookmarkStart w:id="21" w:name="_Toc148518068"/>
      <w:bookmarkStart w:id="22" w:name="_Toc148537961"/>
      <w:bookmarkStart w:id="23" w:name="_Toc148542668"/>
      <w:bookmarkStart w:id="24" w:name="_Toc148542980"/>
      <w:bookmarkStart w:id="25" w:name="_Toc148518069"/>
      <w:bookmarkStart w:id="26" w:name="_Toc148537962"/>
      <w:bookmarkStart w:id="27" w:name="_Toc148542669"/>
      <w:bookmarkStart w:id="28" w:name="_Toc148542981"/>
      <w:bookmarkStart w:id="29" w:name="_Toc148614964"/>
      <w:bookmarkStart w:id="30" w:name="_Toc148518070"/>
      <w:bookmarkStart w:id="31" w:name="_Toc148537963"/>
      <w:bookmarkStart w:id="32" w:name="_Toc148542670"/>
      <w:bookmarkStart w:id="33" w:name="_Toc148542982"/>
      <w:bookmarkStart w:id="34" w:name="_Toc148614965"/>
      <w:bookmarkStart w:id="35" w:name="_Toc148518071"/>
      <w:bookmarkStart w:id="36" w:name="_Toc148537964"/>
      <w:bookmarkStart w:id="37" w:name="_Toc148542671"/>
      <w:bookmarkStart w:id="38" w:name="_Toc148542983"/>
      <w:bookmarkStart w:id="39" w:name="_Toc148614966"/>
      <w:bookmarkStart w:id="40" w:name="_Toc148518072"/>
      <w:bookmarkStart w:id="41" w:name="_Toc148537965"/>
      <w:bookmarkStart w:id="42" w:name="_Toc148542672"/>
      <w:bookmarkStart w:id="43" w:name="_Toc148542984"/>
      <w:bookmarkStart w:id="44" w:name="_Toc148614967"/>
      <w:bookmarkStart w:id="45" w:name="_Toc148518073"/>
      <w:bookmarkStart w:id="46" w:name="_Toc148537966"/>
      <w:bookmarkStart w:id="47" w:name="_Toc148542673"/>
      <w:bookmarkStart w:id="48" w:name="_Toc148542985"/>
      <w:bookmarkStart w:id="49" w:name="_Toc148614968"/>
      <w:bookmarkStart w:id="50" w:name="_Toc148518074"/>
      <w:bookmarkStart w:id="51" w:name="_Toc148537967"/>
      <w:bookmarkStart w:id="52" w:name="_Toc148542674"/>
      <w:bookmarkStart w:id="53" w:name="_Toc148542986"/>
      <w:bookmarkStart w:id="54" w:name="_Toc148614969"/>
      <w:bookmarkStart w:id="55" w:name="_Toc148518075"/>
      <w:bookmarkStart w:id="56" w:name="_Toc148537968"/>
      <w:bookmarkStart w:id="57" w:name="_Toc148542675"/>
      <w:bookmarkStart w:id="58" w:name="_Toc148542987"/>
      <w:bookmarkStart w:id="59" w:name="_Toc148614970"/>
      <w:bookmarkStart w:id="60" w:name="_Toc148517986"/>
      <w:bookmarkStart w:id="61" w:name="_Toc148518076"/>
      <w:bookmarkStart w:id="62" w:name="_Toc148537969"/>
      <w:bookmarkStart w:id="63" w:name="_Toc148542676"/>
      <w:bookmarkStart w:id="64" w:name="_Toc148542988"/>
      <w:bookmarkStart w:id="65" w:name="_Toc148614971"/>
      <w:bookmarkStart w:id="66" w:name="_Toc148517987"/>
      <w:bookmarkStart w:id="67" w:name="_Toc148518077"/>
      <w:bookmarkStart w:id="68" w:name="_Toc148537970"/>
      <w:bookmarkStart w:id="69" w:name="_Toc148542677"/>
      <w:bookmarkStart w:id="70" w:name="_Toc148542989"/>
      <w:bookmarkStart w:id="71" w:name="_Toc148614972"/>
      <w:bookmarkStart w:id="72" w:name="_Toc148517988"/>
      <w:bookmarkStart w:id="73" w:name="_Toc148518078"/>
      <w:bookmarkStart w:id="74" w:name="_Toc148537971"/>
      <w:bookmarkStart w:id="75" w:name="_Toc148542678"/>
      <w:bookmarkStart w:id="76" w:name="_Toc148542990"/>
      <w:bookmarkStart w:id="77" w:name="_Toc148614973"/>
      <w:bookmarkStart w:id="78" w:name="_Toc148517989"/>
      <w:bookmarkStart w:id="79" w:name="_Toc148518079"/>
      <w:bookmarkStart w:id="80" w:name="_Toc148537972"/>
      <w:bookmarkStart w:id="81" w:name="_Toc148542679"/>
      <w:bookmarkStart w:id="82" w:name="_Toc148542991"/>
      <w:bookmarkStart w:id="83" w:name="_Toc148614974"/>
      <w:bookmarkStart w:id="84" w:name="_Toc148517990"/>
      <w:bookmarkStart w:id="85" w:name="_Toc148518080"/>
      <w:bookmarkStart w:id="86" w:name="_Toc148537973"/>
      <w:bookmarkStart w:id="87" w:name="_Toc148542680"/>
      <w:bookmarkStart w:id="88" w:name="_Toc148542992"/>
      <w:bookmarkStart w:id="89" w:name="_Toc148614975"/>
      <w:bookmarkStart w:id="90" w:name="_Toc148517991"/>
      <w:bookmarkStart w:id="91" w:name="_Toc148518081"/>
      <w:bookmarkStart w:id="92" w:name="_Toc148537974"/>
      <w:bookmarkStart w:id="93" w:name="_Toc148542681"/>
      <w:bookmarkStart w:id="94" w:name="_Toc148542993"/>
      <w:bookmarkStart w:id="95" w:name="_Toc148614976"/>
      <w:bookmarkStart w:id="96" w:name="_Toc148517992"/>
      <w:bookmarkStart w:id="97" w:name="_Toc148518082"/>
      <w:bookmarkStart w:id="98" w:name="_Toc148537975"/>
      <w:bookmarkStart w:id="99" w:name="_Toc148542682"/>
      <w:bookmarkStart w:id="100" w:name="_Toc148542994"/>
      <w:bookmarkStart w:id="101" w:name="_Toc148614977"/>
      <w:bookmarkStart w:id="102" w:name="_Toc148517993"/>
      <w:bookmarkStart w:id="103" w:name="_Toc148518083"/>
      <w:bookmarkStart w:id="104" w:name="_Toc148537976"/>
      <w:bookmarkStart w:id="105" w:name="_Toc148542683"/>
      <w:bookmarkStart w:id="106" w:name="_Toc148542995"/>
      <w:bookmarkStart w:id="107" w:name="_Toc148614978"/>
      <w:bookmarkStart w:id="108" w:name="_Toc148517994"/>
      <w:bookmarkStart w:id="109" w:name="_Toc148518084"/>
      <w:bookmarkStart w:id="110" w:name="_Toc148537977"/>
      <w:bookmarkStart w:id="111" w:name="_Toc148542684"/>
      <w:bookmarkStart w:id="112" w:name="_Toc148542996"/>
      <w:bookmarkStart w:id="113" w:name="_Toc148614979"/>
      <w:bookmarkStart w:id="114" w:name="_Toc148517995"/>
      <w:bookmarkStart w:id="115" w:name="_Toc148518085"/>
      <w:bookmarkStart w:id="116" w:name="_Toc148537978"/>
      <w:bookmarkStart w:id="117" w:name="_Toc148542685"/>
      <w:bookmarkStart w:id="118" w:name="_Toc148542997"/>
      <w:bookmarkStart w:id="119" w:name="_Toc148614980"/>
      <w:bookmarkStart w:id="120" w:name="_Toc148517996"/>
      <w:bookmarkStart w:id="121" w:name="_Toc148518086"/>
      <w:bookmarkStart w:id="122" w:name="_Toc148537979"/>
      <w:bookmarkStart w:id="123" w:name="_Toc148542686"/>
      <w:bookmarkStart w:id="124" w:name="_Toc148542998"/>
      <w:bookmarkStart w:id="125" w:name="_Toc148614981"/>
      <w:bookmarkStart w:id="126" w:name="_Toc148517997"/>
      <w:bookmarkStart w:id="127" w:name="_Toc148518087"/>
      <w:bookmarkStart w:id="128" w:name="_Toc148537980"/>
      <w:bookmarkStart w:id="129" w:name="_Toc148542687"/>
      <w:bookmarkStart w:id="130" w:name="_Toc148542999"/>
      <w:bookmarkStart w:id="131" w:name="_Toc148614982"/>
      <w:bookmarkStart w:id="132" w:name="_Toc148517998"/>
      <w:bookmarkStart w:id="133" w:name="_Toc148518088"/>
      <w:bookmarkStart w:id="134" w:name="_Toc148537981"/>
      <w:bookmarkStart w:id="135" w:name="_Toc148542688"/>
      <w:bookmarkStart w:id="136" w:name="_Toc148543000"/>
      <w:bookmarkStart w:id="137" w:name="_Toc148614983"/>
      <w:bookmarkStart w:id="138" w:name="_Toc148517999"/>
      <w:bookmarkStart w:id="139" w:name="_Toc148518089"/>
      <w:bookmarkStart w:id="140" w:name="_Toc148537982"/>
      <w:bookmarkStart w:id="141" w:name="_Toc148542689"/>
      <w:bookmarkStart w:id="142" w:name="_Toc148543001"/>
      <w:bookmarkStart w:id="143" w:name="_Toc148614984"/>
      <w:bookmarkStart w:id="144" w:name="_Toc148518000"/>
      <w:bookmarkStart w:id="145" w:name="_Toc148518090"/>
      <w:bookmarkStart w:id="146" w:name="_Toc148537983"/>
      <w:bookmarkStart w:id="147" w:name="_Toc148542690"/>
      <w:bookmarkStart w:id="148" w:name="_Toc148543002"/>
      <w:bookmarkStart w:id="149" w:name="_Toc148614985"/>
      <w:bookmarkStart w:id="150" w:name="_Toc148518001"/>
      <w:bookmarkStart w:id="151" w:name="_Toc148518091"/>
      <w:bookmarkStart w:id="152" w:name="_Toc148537984"/>
      <w:bookmarkStart w:id="153" w:name="_Toc148542691"/>
      <w:bookmarkStart w:id="154" w:name="_Toc148543003"/>
      <w:bookmarkStart w:id="155" w:name="_Toc148614986"/>
      <w:bookmarkStart w:id="156" w:name="_Toc148518002"/>
      <w:bookmarkStart w:id="157" w:name="_Toc148518092"/>
      <w:bookmarkStart w:id="158" w:name="_Toc148537985"/>
      <w:bookmarkStart w:id="159" w:name="_Toc148542692"/>
      <w:bookmarkStart w:id="160" w:name="_Toc148543004"/>
      <w:bookmarkStart w:id="161" w:name="_Toc148614987"/>
      <w:bookmarkStart w:id="162" w:name="_Toc148518003"/>
      <w:bookmarkStart w:id="163" w:name="_Toc148518093"/>
      <w:bookmarkStart w:id="164" w:name="_Toc148537986"/>
      <w:bookmarkStart w:id="165" w:name="_Toc148542693"/>
      <w:bookmarkStart w:id="166" w:name="_Toc148543005"/>
      <w:bookmarkStart w:id="167" w:name="_Toc148614988"/>
      <w:bookmarkStart w:id="168" w:name="_Toc148518004"/>
      <w:bookmarkStart w:id="169" w:name="_Toc148518094"/>
      <w:bookmarkStart w:id="170" w:name="_Toc148537987"/>
      <w:bookmarkStart w:id="171" w:name="_Toc148542694"/>
      <w:bookmarkStart w:id="172" w:name="_Toc148543006"/>
      <w:bookmarkStart w:id="173" w:name="_Toc148614989"/>
      <w:bookmarkStart w:id="174" w:name="_Toc148518005"/>
      <w:bookmarkStart w:id="175" w:name="_Toc148518095"/>
      <w:bookmarkStart w:id="176" w:name="_Toc148537988"/>
      <w:bookmarkStart w:id="177" w:name="_Toc148542695"/>
      <w:bookmarkStart w:id="178" w:name="_Toc148543007"/>
      <w:bookmarkStart w:id="179" w:name="_Toc148614990"/>
      <w:bookmarkStart w:id="180" w:name="_Toc148518006"/>
      <w:bookmarkStart w:id="181" w:name="_Toc148518096"/>
      <w:bookmarkStart w:id="182" w:name="_Toc148537989"/>
      <w:bookmarkStart w:id="183" w:name="_Toc148542696"/>
      <w:bookmarkStart w:id="184" w:name="_Toc148543008"/>
      <w:bookmarkStart w:id="185" w:name="_Toc148614991"/>
      <w:bookmarkStart w:id="186" w:name="_Toc148518007"/>
      <w:bookmarkStart w:id="187" w:name="_Toc148518097"/>
      <w:bookmarkStart w:id="188" w:name="_Toc148537990"/>
      <w:bookmarkStart w:id="189" w:name="_Toc148542697"/>
      <w:bookmarkStart w:id="190" w:name="_Toc148543009"/>
      <w:bookmarkStart w:id="191" w:name="_Toc148614992"/>
      <w:bookmarkStart w:id="192" w:name="_Toc148614993"/>
      <w:bookmarkStart w:id="193" w:name="_Toc148704014"/>
      <w:bookmarkStart w:id="194" w:name="_Toc151033504"/>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990F32">
        <w:t>Odbavovací, přístupový a rezervační systém</w:t>
      </w:r>
      <w:bookmarkEnd w:id="193"/>
      <w:bookmarkEnd w:id="194"/>
    </w:p>
    <w:p w14:paraId="633514D4" w14:textId="382FC97F" w:rsidR="000917F6" w:rsidRPr="00990F32" w:rsidRDefault="000917F6" w:rsidP="00990F32">
      <w:pPr>
        <w:pStyle w:val="Odstavecseseznamem"/>
        <w:numPr>
          <w:ilvl w:val="0"/>
          <w:numId w:val="2"/>
        </w:numPr>
      </w:pPr>
      <w:bookmarkStart w:id="195" w:name="_Toc148704015"/>
      <w:r w:rsidRPr="00990F32">
        <w:t>Systém umožní zakoupení vstupenky (</w:t>
      </w:r>
      <w:proofErr w:type="spellStart"/>
      <w:r w:rsidR="005B64EE" w:rsidRPr="00990F32">
        <w:t>Barcode</w:t>
      </w:r>
      <w:proofErr w:type="spellEnd"/>
      <w:r w:rsidR="005B64EE" w:rsidRPr="00990F32">
        <w:t xml:space="preserve">, </w:t>
      </w:r>
      <w:r w:rsidRPr="00990F32">
        <w:t xml:space="preserve">QR </w:t>
      </w:r>
      <w:proofErr w:type="spellStart"/>
      <w:r w:rsidR="005B64EE" w:rsidRPr="00990F32">
        <w:t>Code</w:t>
      </w:r>
      <w:proofErr w:type="spellEnd"/>
      <w:r w:rsidRPr="00990F32">
        <w:t xml:space="preserve">) přes internet - bez nutnosti využití </w:t>
      </w:r>
      <w:proofErr w:type="spellStart"/>
      <w:r w:rsidRPr="00990F32">
        <w:t>infokiosku</w:t>
      </w:r>
      <w:proofErr w:type="spellEnd"/>
      <w:r w:rsidRPr="00990F32">
        <w:t xml:space="preserve"> či personálu uvnitř budovy. Tato vstupenka bude sloužit pro ovládání vstupního </w:t>
      </w:r>
      <w:r w:rsidRPr="00990F32">
        <w:lastRenderedPageBreak/>
        <w:t xml:space="preserve">turniketu, skříňky na cennosti, vstupů do určené šatny, do </w:t>
      </w:r>
      <w:proofErr w:type="spellStart"/>
      <w:r w:rsidRPr="00990F32">
        <w:t>kluzišťové</w:t>
      </w:r>
      <w:proofErr w:type="spellEnd"/>
      <w:r w:rsidRPr="00990F32">
        <w:t xml:space="preserve"> haly, ovládání skříňky na osobní věci v </w:t>
      </w:r>
      <w:proofErr w:type="spellStart"/>
      <w:r w:rsidRPr="00990F32">
        <w:t>kluzišťové</w:t>
      </w:r>
      <w:proofErr w:type="spellEnd"/>
      <w:r w:rsidRPr="00990F32">
        <w:t xml:space="preserve"> hale.</w:t>
      </w:r>
    </w:p>
    <w:p w14:paraId="54B25D37" w14:textId="33E53051" w:rsidR="000917F6" w:rsidRPr="00990F32" w:rsidRDefault="000917F6" w:rsidP="00990F32">
      <w:pPr>
        <w:pStyle w:val="Odstavecseseznamem"/>
        <w:numPr>
          <w:ilvl w:val="0"/>
          <w:numId w:val="2"/>
        </w:numPr>
      </w:pPr>
      <w:r w:rsidRPr="00990F32">
        <w:t>Systém současně umožní zakoupení vstupenky (</w:t>
      </w:r>
      <w:proofErr w:type="spellStart"/>
      <w:r w:rsidR="005B64EE" w:rsidRPr="00990F32">
        <w:t>Barcode</w:t>
      </w:r>
      <w:proofErr w:type="spellEnd"/>
      <w:r w:rsidR="005B64EE" w:rsidRPr="00990F32">
        <w:t xml:space="preserve">, QR </w:t>
      </w:r>
      <w:proofErr w:type="spellStart"/>
      <w:r w:rsidR="005B64EE" w:rsidRPr="00990F32">
        <w:t>Code</w:t>
      </w:r>
      <w:proofErr w:type="spellEnd"/>
      <w:r w:rsidR="005B64EE" w:rsidRPr="00990F32">
        <w:t xml:space="preserve">, </w:t>
      </w:r>
      <w:r w:rsidRPr="00990F32">
        <w:t>elektronický čip)  v </w:t>
      </w:r>
      <w:proofErr w:type="spellStart"/>
      <w:r w:rsidRPr="00990F32">
        <w:t>infokiosku</w:t>
      </w:r>
      <w:proofErr w:type="spellEnd"/>
      <w:r w:rsidRPr="00990F32">
        <w:t xml:space="preserve"> uvnitř budovy (bezobslužně). Tato vstupenka bude sloužit pro ovládání vstupního turniketu, skříňky na cennosti, vstupů do určené šatny, do </w:t>
      </w:r>
      <w:proofErr w:type="spellStart"/>
      <w:r w:rsidRPr="00990F32">
        <w:t>kluzišťové</w:t>
      </w:r>
      <w:proofErr w:type="spellEnd"/>
      <w:r w:rsidRPr="00990F32">
        <w:t xml:space="preserve"> haly, ovládání skříňky na osobní věci v </w:t>
      </w:r>
      <w:proofErr w:type="spellStart"/>
      <w:r w:rsidRPr="00990F32">
        <w:t>kluzišťové</w:t>
      </w:r>
      <w:proofErr w:type="spellEnd"/>
      <w:r w:rsidRPr="00990F32">
        <w:t xml:space="preserve"> hale.</w:t>
      </w:r>
    </w:p>
    <w:p w14:paraId="528C0F2C" w14:textId="26545029" w:rsidR="000917F6" w:rsidRPr="00990F32" w:rsidRDefault="005B64EE" w:rsidP="00990F32">
      <w:pPr>
        <w:pStyle w:val="Odstavecseseznamem"/>
        <w:numPr>
          <w:ilvl w:val="0"/>
          <w:numId w:val="2"/>
        </w:numPr>
      </w:pPr>
      <w:r w:rsidRPr="00990F32">
        <w:t>Rezervace ubytování - s</w:t>
      </w:r>
      <w:r w:rsidR="000917F6" w:rsidRPr="00990F32">
        <w:t xml:space="preserve">ystém umožní </w:t>
      </w:r>
      <w:r w:rsidRPr="00990F32">
        <w:t xml:space="preserve">bezobslužnou </w:t>
      </w:r>
      <w:r w:rsidR="000917F6" w:rsidRPr="00990F32">
        <w:t>rezervaci ubytování</w:t>
      </w:r>
      <w:r w:rsidRPr="00990F32">
        <w:t xml:space="preserve"> přes internet i v </w:t>
      </w:r>
      <w:proofErr w:type="spellStart"/>
      <w:r w:rsidRPr="00990F32">
        <w:t>infokiosku</w:t>
      </w:r>
      <w:proofErr w:type="spellEnd"/>
      <w:r w:rsidRPr="00990F32">
        <w:t xml:space="preserve">. </w:t>
      </w:r>
      <w:r w:rsidR="000917F6" w:rsidRPr="00990F32">
        <w:t xml:space="preserve">Odbavení bude řešeno </w:t>
      </w:r>
      <w:r w:rsidRPr="00990F32">
        <w:t xml:space="preserve">personálem </w:t>
      </w:r>
      <w:r w:rsidR="000917F6" w:rsidRPr="00990F32">
        <w:t xml:space="preserve">v recepci </w:t>
      </w:r>
      <w:proofErr w:type="spellStart"/>
      <w:proofErr w:type="gramStart"/>
      <w:r w:rsidRPr="00990F32">
        <w:t>m.č</w:t>
      </w:r>
      <w:proofErr w:type="spellEnd"/>
      <w:r w:rsidRPr="00990F32">
        <w:t>.</w:t>
      </w:r>
      <w:proofErr w:type="gramEnd"/>
      <w:r w:rsidRPr="00990F32">
        <w:t xml:space="preserve"> 1.04, U2.48</w:t>
      </w:r>
    </w:p>
    <w:p w14:paraId="344393EC" w14:textId="795A5E90" w:rsidR="008D0898" w:rsidRPr="00990F32" w:rsidRDefault="008D0898" w:rsidP="008D0898">
      <w:pPr>
        <w:pStyle w:val="Nadpis2"/>
      </w:pPr>
      <w:r w:rsidRPr="00990F32">
        <w:t>Popis základních požadavků na odbavovací a rezervační systém</w:t>
      </w:r>
      <w:bookmarkEnd w:id="195"/>
    </w:p>
    <w:p w14:paraId="447D1EAF" w14:textId="719864C1" w:rsidR="008D0898" w:rsidRPr="00990F32" w:rsidRDefault="008D0898" w:rsidP="008D0898">
      <w:r w:rsidRPr="00990F32">
        <w:t xml:space="preserve">Odbavovací, přístupový a rezervační systém bude centralizovaný pro všechny řízené zóny zimního stadionu s jednotnou centrální evidencí klientů, konfigurací a správou jejich práv na využití sportoviště a evidencí a odbavováním jejich přístupů na konkrétním sportovišti. </w:t>
      </w:r>
    </w:p>
    <w:p w14:paraId="3A3E3FC7" w14:textId="1991A763" w:rsidR="008D0898" w:rsidRPr="00990F32" w:rsidRDefault="008D0898" w:rsidP="008D0898">
      <w:r w:rsidRPr="00990F32">
        <w:t xml:space="preserve">Pro řízení přístupů (neboli práv na užití) do jednotlivých prostor (zimního stadionu) bude vedena centralizovaná databáze klientů a jejich identifikátorů. Budou zde vedena práva přístupů do jednotlivých prostor, tedy možnost průchodu turnikety, dveřmi apod. </w:t>
      </w:r>
    </w:p>
    <w:p w14:paraId="0C570192" w14:textId="436AE7AA" w:rsidR="008D0898" w:rsidRPr="00990F32" w:rsidRDefault="008D0898" w:rsidP="008D0898">
      <w:pPr>
        <w:rPr>
          <w:rFonts w:ascii="Montserrat" w:hAnsi="Montserrat"/>
          <w:color w:val="404040"/>
        </w:rPr>
      </w:pPr>
      <w:r w:rsidRPr="00990F32">
        <w:t>Při obsluze návštěvníků sportoviště musí systém umět řídit tyto hardwarové periferie:</w:t>
      </w:r>
      <w:r w:rsidRPr="00990F32">
        <w:br/>
        <w:t xml:space="preserve">turnikety budou umožňovat </w:t>
      </w:r>
      <w:proofErr w:type="spellStart"/>
      <w:r w:rsidRPr="00990F32">
        <w:t>sken</w:t>
      </w:r>
      <w:proofErr w:type="spellEnd"/>
      <w:r w:rsidRPr="00990F32">
        <w:t xml:space="preserve"> čárových kódů, QR kódů i elektronických čipů MIFARE </w:t>
      </w:r>
      <w:proofErr w:type="spellStart"/>
      <w:r w:rsidRPr="00990F32">
        <w:t>Classic</w:t>
      </w:r>
      <w:proofErr w:type="spellEnd"/>
      <w:r w:rsidRPr="00990F32">
        <w:t xml:space="preserve"> 1K</w:t>
      </w:r>
    </w:p>
    <w:p w14:paraId="00E4012E" w14:textId="0C7D805A" w:rsidR="008D0898" w:rsidRPr="00990F32" w:rsidRDefault="008D0898" w:rsidP="008D0898">
      <w:pPr>
        <w:pStyle w:val="Odstavecseseznamem"/>
        <w:numPr>
          <w:ilvl w:val="0"/>
          <w:numId w:val="4"/>
        </w:numPr>
      </w:pPr>
      <w:r w:rsidRPr="00990F32">
        <w:t>automatické pokladny</w:t>
      </w:r>
    </w:p>
    <w:p w14:paraId="460DEB99" w14:textId="77777777" w:rsidR="008D0898" w:rsidRPr="00990F32" w:rsidRDefault="008D0898" w:rsidP="008D0898">
      <w:pPr>
        <w:pStyle w:val="Odstavecseseznamem"/>
        <w:numPr>
          <w:ilvl w:val="1"/>
          <w:numId w:val="2"/>
        </w:numPr>
      </w:pPr>
      <w:r w:rsidRPr="00990F32">
        <w:t>prodej vstupenek na zápas</w:t>
      </w:r>
    </w:p>
    <w:p w14:paraId="1F1414AB" w14:textId="6004905C" w:rsidR="008D0898" w:rsidRPr="00990F32" w:rsidRDefault="008D0898" w:rsidP="008D0898">
      <w:pPr>
        <w:pStyle w:val="Odstavecseseznamem"/>
        <w:numPr>
          <w:ilvl w:val="1"/>
          <w:numId w:val="2"/>
        </w:numPr>
      </w:pPr>
      <w:r w:rsidRPr="00990F32">
        <w:t>vstupenky na veřejné bruslení</w:t>
      </w:r>
    </w:p>
    <w:p w14:paraId="60699905" w14:textId="77777777" w:rsidR="008D0898" w:rsidRPr="00990F32" w:rsidRDefault="008D0898" w:rsidP="008D0898">
      <w:pPr>
        <w:pStyle w:val="Odstavecseseznamem"/>
        <w:numPr>
          <w:ilvl w:val="1"/>
          <w:numId w:val="2"/>
        </w:numPr>
      </w:pPr>
      <w:r w:rsidRPr="00990F32">
        <w:t xml:space="preserve">pronájem ledové plochy </w:t>
      </w:r>
    </w:p>
    <w:p w14:paraId="2CC95F78" w14:textId="736A7342" w:rsidR="000917F6" w:rsidRPr="00990F32" w:rsidRDefault="000917F6" w:rsidP="000917F6">
      <w:pPr>
        <w:pStyle w:val="Odstavecseseznamem"/>
        <w:numPr>
          <w:ilvl w:val="0"/>
          <w:numId w:val="4"/>
        </w:numPr>
      </w:pPr>
      <w:r w:rsidRPr="00990F32">
        <w:t>Řídící jednotky a čtečky do pokojů ubytovny</w:t>
      </w:r>
    </w:p>
    <w:p w14:paraId="450964ED" w14:textId="783A2953" w:rsidR="008D0898" w:rsidRPr="00990F32" w:rsidRDefault="008D0898" w:rsidP="008D0898">
      <w:pPr>
        <w:pStyle w:val="Odstavecseseznamem"/>
        <w:numPr>
          <w:ilvl w:val="0"/>
          <w:numId w:val="4"/>
        </w:numPr>
      </w:pPr>
      <w:r w:rsidRPr="00990F32">
        <w:t>Řídící jednotky a čtečky do přechodových prostor/chodba</w:t>
      </w:r>
    </w:p>
    <w:p w14:paraId="1471AD72" w14:textId="4E4AF373" w:rsidR="008D0898" w:rsidRPr="00990F32" w:rsidRDefault="008D0898" w:rsidP="008D0898">
      <w:pPr>
        <w:pStyle w:val="Odstavecseseznamem"/>
        <w:numPr>
          <w:ilvl w:val="0"/>
          <w:numId w:val="4"/>
        </w:numPr>
      </w:pPr>
      <w:r w:rsidRPr="00990F32">
        <w:t>Řídící jednotky a čtečky do šaten</w:t>
      </w:r>
    </w:p>
    <w:p w14:paraId="68179D9E" w14:textId="6EF48DA9" w:rsidR="008D0898" w:rsidRPr="00990F32" w:rsidRDefault="008D0898" w:rsidP="008D0898">
      <w:pPr>
        <w:pStyle w:val="Odstavecseseznamem"/>
        <w:numPr>
          <w:ilvl w:val="0"/>
          <w:numId w:val="4"/>
        </w:numPr>
      </w:pPr>
      <w:r w:rsidRPr="00990F32">
        <w:t xml:space="preserve">QR </w:t>
      </w:r>
      <w:proofErr w:type="spellStart"/>
      <w:r w:rsidRPr="00990F32">
        <w:t>Code</w:t>
      </w:r>
      <w:proofErr w:type="spellEnd"/>
      <w:r w:rsidRPr="00990F32">
        <w:t>/</w:t>
      </w:r>
      <w:proofErr w:type="spellStart"/>
      <w:r w:rsidRPr="00990F32">
        <w:t>barcode</w:t>
      </w:r>
      <w:proofErr w:type="spellEnd"/>
      <w:r w:rsidRPr="00990F32">
        <w:t xml:space="preserve"> čtečky do šaten</w:t>
      </w:r>
    </w:p>
    <w:p w14:paraId="6D06A0DE" w14:textId="77777777" w:rsidR="008D0898" w:rsidRPr="00990F32" w:rsidRDefault="008D0898" w:rsidP="008D0898">
      <w:pPr>
        <w:pStyle w:val="Default"/>
        <w:ind w:left="720"/>
        <w:rPr>
          <w:sz w:val="22"/>
          <w:szCs w:val="22"/>
        </w:rPr>
      </w:pPr>
    </w:p>
    <w:p w14:paraId="3256691F" w14:textId="77777777" w:rsidR="008D0898" w:rsidRPr="00990F32" w:rsidRDefault="008D0898" w:rsidP="008D0898">
      <w:r w:rsidRPr="00990F32">
        <w:t xml:space="preserve">Systém musí při průchodu návštěvníka turniketem umožnit příslušnému hardware (např. LCD displej) signalizovat opticky a případně akusticky vstup na zlevněné vstupenky (např. děti do určitého věku, držitelé průkazu ZTP apod.). </w:t>
      </w:r>
    </w:p>
    <w:p w14:paraId="64535F6A" w14:textId="620DBBA1" w:rsidR="008D0898" w:rsidRPr="00990F32" w:rsidRDefault="008D0898" w:rsidP="008D0898">
      <w:r w:rsidRPr="00990F32">
        <w:lastRenderedPageBreak/>
        <w:t>Součástí rezervačního systému musí být modul umožňující komunikaci s webovým portálem</w:t>
      </w:r>
      <w:r w:rsidR="00A703FB">
        <w:t xml:space="preserve"> </w:t>
      </w:r>
      <w:r w:rsidR="009616A4">
        <w:t>Objednatele</w:t>
      </w:r>
      <w:r w:rsidRPr="00990F32">
        <w:t xml:space="preserve">. Systém musí poskytovat webovému portálu typu „prezentace“ informace o: </w:t>
      </w:r>
    </w:p>
    <w:p w14:paraId="6D804EB4" w14:textId="64692087" w:rsidR="008D0898" w:rsidRPr="00990F32" w:rsidRDefault="008D0898" w:rsidP="008D0898">
      <w:pPr>
        <w:pStyle w:val="Odstavecseseznamem"/>
        <w:numPr>
          <w:ilvl w:val="0"/>
          <w:numId w:val="4"/>
        </w:numPr>
      </w:pPr>
      <w:r w:rsidRPr="00990F32">
        <w:t xml:space="preserve">aktuálním počtu osob na jednotlivých sportovištích v areálu </w:t>
      </w:r>
    </w:p>
    <w:p w14:paraId="6E58507D" w14:textId="5DF02AE7" w:rsidR="008D0898" w:rsidRPr="00990F32" w:rsidRDefault="008D0898" w:rsidP="008D0898">
      <w:pPr>
        <w:pStyle w:val="Odstavecseseznamem"/>
        <w:numPr>
          <w:ilvl w:val="0"/>
          <w:numId w:val="4"/>
        </w:numPr>
      </w:pPr>
      <w:r w:rsidRPr="00990F32">
        <w:t xml:space="preserve">informace o pravidelných aktivitách typu trénink nebo zápas </w:t>
      </w:r>
    </w:p>
    <w:p w14:paraId="4D14CA6A" w14:textId="686F3369" w:rsidR="008D0898" w:rsidRPr="00990F32" w:rsidRDefault="008D0898" w:rsidP="008D0898">
      <w:pPr>
        <w:pStyle w:val="Odstavecseseznamem"/>
        <w:numPr>
          <w:ilvl w:val="0"/>
          <w:numId w:val="4"/>
        </w:numPr>
      </w:pPr>
      <w:r w:rsidRPr="00990F32">
        <w:t xml:space="preserve">informace o jednorázových aktivitách a rezervacích jednotlivých sportovišť </w:t>
      </w:r>
    </w:p>
    <w:p w14:paraId="31A619DA" w14:textId="03D95177" w:rsidR="008D0898" w:rsidRPr="00990F32" w:rsidRDefault="008D0898" w:rsidP="008D0898">
      <w:pPr>
        <w:pStyle w:val="Odstavecseseznamem"/>
        <w:numPr>
          <w:ilvl w:val="0"/>
          <w:numId w:val="4"/>
        </w:numPr>
      </w:pPr>
      <w:r w:rsidRPr="00990F32">
        <w:t xml:space="preserve">informace o účtu a stavu elektronické peněženky pro abonenty (elektronické peněženky) </w:t>
      </w:r>
    </w:p>
    <w:p w14:paraId="41166A38" w14:textId="77777777" w:rsidR="008D0898" w:rsidRPr="00990F32" w:rsidRDefault="008D0898" w:rsidP="008D0898">
      <w:pPr>
        <w:pStyle w:val="Nadpis2"/>
      </w:pPr>
      <w:bookmarkStart w:id="196" w:name="_Toc148704016"/>
      <w:r w:rsidRPr="00990F32">
        <w:t>Funkcionality odbavovacího, přístupového a rezervačního systému</w:t>
      </w:r>
      <w:bookmarkEnd w:id="196"/>
    </w:p>
    <w:p w14:paraId="729666BA" w14:textId="77777777" w:rsidR="008D0898" w:rsidRPr="00990F32" w:rsidRDefault="008D0898" w:rsidP="008D0898">
      <w:r w:rsidRPr="00990F32">
        <w:t>Cena položky ceníku se musí řídit aktuálně platnou cenovou hladinou. V rámci cenové hladiny je možno definovat podrobný časový harmonogram cen s rozlišením ročního období (sezóny), dne v týdnu a konkrétní hodiny prodeje. Pro jednotlivé sezóny lze na středisku definovat samostatné cenové hladiny. Cenové hladiny systém musí přepínat automaticky. Při prodeji musí systém umožňovat tvorbu pokladních dokladů z předem definovaného seznamu prodejních položek. Při prodeji se cena položky řídí aktuálně platnou cenovou hladinou. Produkty (položky ceníku) se na pokladní doklad vkládají buďto výběrem z číselníku rezervačního systému nebo načtením čárového kódu scannerem.</w:t>
      </w:r>
    </w:p>
    <w:p w14:paraId="0EEFE8FB" w14:textId="77777777" w:rsidR="008D0898" w:rsidRPr="00990F32" w:rsidRDefault="008D0898" w:rsidP="008D0898">
      <w:pPr>
        <w:ind w:left="708"/>
      </w:pPr>
    </w:p>
    <w:p w14:paraId="24C99EF5" w14:textId="0F68F11E" w:rsidR="008D0898" w:rsidRPr="00990F32" w:rsidRDefault="008D0898" w:rsidP="008D0898">
      <w:bookmarkStart w:id="197" w:name="_Toc148704018"/>
      <w:r w:rsidRPr="00990F32">
        <w:t>Systém musí podporovat tyto nejrozšířenější typy plateb</w:t>
      </w:r>
      <w:bookmarkEnd w:id="197"/>
      <w:r w:rsidRPr="00990F32">
        <w:t>:</w:t>
      </w:r>
    </w:p>
    <w:p w14:paraId="65E3D233" w14:textId="00377D81" w:rsidR="008D0898" w:rsidRPr="00990F32" w:rsidRDefault="008D0898" w:rsidP="008D0898">
      <w:pPr>
        <w:pStyle w:val="Odstavecseseznamem"/>
        <w:numPr>
          <w:ilvl w:val="0"/>
          <w:numId w:val="60"/>
        </w:numPr>
        <w:jc w:val="left"/>
      </w:pPr>
      <w:r w:rsidRPr="00990F32">
        <w:t xml:space="preserve">hotovostní platby v Kč </w:t>
      </w:r>
    </w:p>
    <w:p w14:paraId="7003ED61" w14:textId="1BA4FFB6" w:rsidR="008D0898" w:rsidRPr="00990F32" w:rsidRDefault="008D0898" w:rsidP="008D0898">
      <w:pPr>
        <w:pStyle w:val="Odstavecseseznamem"/>
        <w:numPr>
          <w:ilvl w:val="0"/>
          <w:numId w:val="60"/>
        </w:numPr>
        <w:jc w:val="left"/>
      </w:pPr>
      <w:r w:rsidRPr="00990F32">
        <w:t xml:space="preserve">platby z depozitu klienta evidovaného v rezervačním systému (abonent/elektronická peněženka) </w:t>
      </w:r>
    </w:p>
    <w:p w14:paraId="61B68FEE" w14:textId="77777777" w:rsidR="008D0898" w:rsidRPr="00990F32" w:rsidRDefault="008D0898" w:rsidP="008D0898">
      <w:pPr>
        <w:pStyle w:val="Odstavecseseznamem"/>
        <w:numPr>
          <w:ilvl w:val="0"/>
          <w:numId w:val="60"/>
        </w:numPr>
        <w:jc w:val="left"/>
      </w:pPr>
      <w:r w:rsidRPr="00990F32">
        <w:t xml:space="preserve">platby bankovní kartou </w:t>
      </w:r>
    </w:p>
    <w:p w14:paraId="33BC9AAB" w14:textId="018CD115" w:rsidR="008D0898" w:rsidRPr="00990F32" w:rsidRDefault="008D0898" w:rsidP="008D0898">
      <w:pPr>
        <w:pStyle w:val="Odstavecseseznamem"/>
        <w:numPr>
          <w:ilvl w:val="0"/>
          <w:numId w:val="60"/>
        </w:numPr>
        <w:jc w:val="left"/>
      </w:pPr>
      <w:r w:rsidRPr="00990F32">
        <w:t xml:space="preserve">platby zaměstnaneckou kartou (např. </w:t>
      </w:r>
      <w:proofErr w:type="spellStart"/>
      <w:r w:rsidRPr="00990F32">
        <w:t>Edenred</w:t>
      </w:r>
      <w:proofErr w:type="spellEnd"/>
      <w:r w:rsidRPr="00990F32">
        <w:t xml:space="preserve"> a </w:t>
      </w:r>
      <w:proofErr w:type="spellStart"/>
      <w:r w:rsidRPr="00990F32">
        <w:t>Sodexho</w:t>
      </w:r>
      <w:proofErr w:type="spellEnd"/>
      <w:r w:rsidRPr="00990F32">
        <w:t>,</w:t>
      </w:r>
      <w:r w:rsidR="006F4B01">
        <w:t xml:space="preserve"> </w:t>
      </w:r>
      <w:r w:rsidRPr="00990F32">
        <w:t xml:space="preserve">se kterými má </w:t>
      </w:r>
      <w:r w:rsidR="009616A4">
        <w:t>Objednatel</w:t>
      </w:r>
      <w:r w:rsidR="00202CAE" w:rsidRPr="00990F32">
        <w:t xml:space="preserve"> </w:t>
      </w:r>
      <w:r w:rsidRPr="00990F32">
        <w:t xml:space="preserve">v současnosti již uzavřenou smlouvu) </w:t>
      </w:r>
    </w:p>
    <w:p w14:paraId="6586599A" w14:textId="77777777" w:rsidR="008D0898" w:rsidRPr="00990F32" w:rsidRDefault="008D0898" w:rsidP="008D0898">
      <w:pPr>
        <w:pStyle w:val="Odstavecseseznamem"/>
        <w:numPr>
          <w:ilvl w:val="0"/>
          <w:numId w:val="60"/>
        </w:numPr>
        <w:jc w:val="left"/>
      </w:pPr>
      <w:r w:rsidRPr="00990F32">
        <w:t xml:space="preserve">bezhotovostní úhrady na základě vystaveného dokladu (faktury) </w:t>
      </w:r>
    </w:p>
    <w:p w14:paraId="6E284DB9" w14:textId="77777777" w:rsidR="008D0898" w:rsidRPr="00990F32" w:rsidRDefault="008D0898" w:rsidP="008D0898">
      <w:pPr>
        <w:pStyle w:val="Odstavecseseznamem"/>
        <w:numPr>
          <w:ilvl w:val="0"/>
          <w:numId w:val="60"/>
        </w:numPr>
        <w:jc w:val="left"/>
      </w:pPr>
      <w:r w:rsidRPr="00990F32">
        <w:t xml:space="preserve">platební bránu (např. </w:t>
      </w:r>
      <w:proofErr w:type="spellStart"/>
      <w:r w:rsidRPr="00990F32">
        <w:t>GoPay</w:t>
      </w:r>
      <w:proofErr w:type="spellEnd"/>
      <w:r w:rsidRPr="00990F32">
        <w:t>) pro odbavení rezervací přes web</w:t>
      </w:r>
    </w:p>
    <w:p w14:paraId="4A544F21" w14:textId="02C57557" w:rsidR="008D0898" w:rsidRPr="00990F32" w:rsidRDefault="008D0898" w:rsidP="00E92BB3">
      <w:pPr>
        <w:pStyle w:val="Odstavecseseznamem"/>
        <w:numPr>
          <w:ilvl w:val="0"/>
          <w:numId w:val="60"/>
        </w:numPr>
        <w:ind w:left="708"/>
        <w:jc w:val="left"/>
      </w:pPr>
      <w:r w:rsidRPr="00990F32">
        <w:t>zaplacení v </w:t>
      </w:r>
      <w:proofErr w:type="spellStart"/>
      <w:r w:rsidRPr="00990F32">
        <w:t>gastro</w:t>
      </w:r>
      <w:proofErr w:type="spellEnd"/>
      <w:r w:rsidRPr="00990F32">
        <w:t xml:space="preserve"> zařízeních pomocí elektronické peněženky</w:t>
      </w:r>
      <w:r w:rsidRPr="00990F32">
        <w:br/>
      </w:r>
    </w:p>
    <w:p w14:paraId="1F6C87AC" w14:textId="41E466DA" w:rsidR="008D0898" w:rsidRPr="00990F32" w:rsidRDefault="008D0898" w:rsidP="008D0898">
      <w:pPr>
        <w:rPr>
          <w:u w:val="single"/>
        </w:rPr>
      </w:pPr>
      <w:bookmarkStart w:id="198" w:name="_Toc148704019"/>
      <w:r w:rsidRPr="00990F32">
        <w:rPr>
          <w:u w:val="single"/>
        </w:rPr>
        <w:t>Správa jednorázových vstupenek</w:t>
      </w:r>
      <w:bookmarkEnd w:id="198"/>
      <w:r w:rsidRPr="00990F32">
        <w:rPr>
          <w:u w:val="single"/>
        </w:rPr>
        <w:t>:</w:t>
      </w:r>
    </w:p>
    <w:p w14:paraId="219D8D6E" w14:textId="77777777" w:rsidR="008D0898" w:rsidRPr="00990F32" w:rsidRDefault="008D0898" w:rsidP="008D0898">
      <w:r w:rsidRPr="00990F32">
        <w:t xml:space="preserve">Jednorázové vstupenky slouží pro odbavení jednorázového vstupu na sportoviště. Jednorázová vstupenka je v rámci cenové hladiny definována prodejní cenou. </w:t>
      </w:r>
    </w:p>
    <w:p w14:paraId="344A4DAB" w14:textId="77777777" w:rsidR="008D0898" w:rsidRPr="00990F32" w:rsidRDefault="008D0898" w:rsidP="008D0898">
      <w:r w:rsidRPr="00990F32">
        <w:t xml:space="preserve">Při pobytu ve sportovním areálu musí systém umět zpoplatnit: </w:t>
      </w:r>
    </w:p>
    <w:p w14:paraId="21926B52" w14:textId="77777777" w:rsidR="008D0898" w:rsidRPr="00990F32" w:rsidRDefault="008D0898" w:rsidP="008D0898">
      <w:pPr>
        <w:pStyle w:val="Odstavecseseznamem"/>
        <w:numPr>
          <w:ilvl w:val="0"/>
          <w:numId w:val="61"/>
        </w:numPr>
      </w:pPr>
      <w:r w:rsidRPr="00990F32">
        <w:lastRenderedPageBreak/>
        <w:t xml:space="preserve">čas strávený v konkrétní zóně, tzn. např. na konkrétním sportovišti </w:t>
      </w:r>
    </w:p>
    <w:p w14:paraId="092BE63C" w14:textId="77777777" w:rsidR="008D0898" w:rsidRPr="00990F32" w:rsidRDefault="008D0898" w:rsidP="008D0898">
      <w:pPr>
        <w:pStyle w:val="Odstavecseseznamem"/>
        <w:numPr>
          <w:ilvl w:val="0"/>
          <w:numId w:val="61"/>
        </w:numPr>
      </w:pPr>
      <w:r w:rsidRPr="00990F32">
        <w:t xml:space="preserve">vstup do konkrétní zóny (lze definovat počev vstupů zdarma) </w:t>
      </w:r>
    </w:p>
    <w:p w14:paraId="6033B5B9" w14:textId="77777777" w:rsidR="008D0898" w:rsidRPr="00990F32" w:rsidRDefault="008D0898" w:rsidP="008D0898">
      <w:r w:rsidRPr="00990F32">
        <w:t xml:space="preserve">Jednorázová vstupenka může být typu: </w:t>
      </w:r>
    </w:p>
    <w:p w14:paraId="3ACF540C" w14:textId="77777777" w:rsidR="008D0898" w:rsidRPr="00990F32" w:rsidRDefault="008D0898" w:rsidP="008D0898">
      <w:pPr>
        <w:pStyle w:val="Odstavecseseznamem"/>
        <w:numPr>
          <w:ilvl w:val="0"/>
          <w:numId w:val="62"/>
        </w:numPr>
      </w:pPr>
      <w:r w:rsidRPr="00990F32">
        <w:t xml:space="preserve">čarový kód </w:t>
      </w:r>
    </w:p>
    <w:p w14:paraId="3ED82208" w14:textId="77777777" w:rsidR="008D0898" w:rsidRPr="00990F32" w:rsidRDefault="008D0898" w:rsidP="008D0898">
      <w:pPr>
        <w:pStyle w:val="Odstavecseseznamem"/>
        <w:numPr>
          <w:ilvl w:val="0"/>
          <w:numId w:val="62"/>
        </w:numPr>
      </w:pPr>
      <w:r w:rsidRPr="00990F32">
        <w:t xml:space="preserve">QR kód </w:t>
      </w:r>
    </w:p>
    <w:p w14:paraId="049E664D" w14:textId="77777777" w:rsidR="008D0898" w:rsidRPr="00990F32" w:rsidRDefault="008D0898" w:rsidP="008D0898">
      <w:pPr>
        <w:pStyle w:val="Odstavecseseznamem"/>
        <w:numPr>
          <w:ilvl w:val="0"/>
          <w:numId w:val="62"/>
        </w:numPr>
      </w:pPr>
      <w:r w:rsidRPr="00990F32">
        <w:t xml:space="preserve">čip </w:t>
      </w:r>
    </w:p>
    <w:p w14:paraId="35E8C07F" w14:textId="59ADA813" w:rsidR="008D0898" w:rsidRPr="00990F32" w:rsidRDefault="008D0898" w:rsidP="008D0898">
      <w:pPr>
        <w:rPr>
          <w:u w:val="single"/>
        </w:rPr>
      </w:pPr>
      <w:bookmarkStart w:id="199" w:name="_Toc148704020"/>
      <w:r w:rsidRPr="00990F32">
        <w:rPr>
          <w:u w:val="single"/>
        </w:rPr>
        <w:t>Správa jednorázových vstupenek a permanentek na hokejové zápasy</w:t>
      </w:r>
      <w:bookmarkEnd w:id="199"/>
      <w:r w:rsidRPr="00990F32">
        <w:rPr>
          <w:u w:val="single"/>
        </w:rPr>
        <w:t>:</w:t>
      </w:r>
    </w:p>
    <w:p w14:paraId="3D2D941D" w14:textId="77777777" w:rsidR="008D0898" w:rsidRPr="00990F32" w:rsidRDefault="008D0898" w:rsidP="008D0898">
      <w:r w:rsidRPr="00990F32">
        <w:t>Systém musí umožňovat prodej vstupenek na zápasy:</w:t>
      </w:r>
    </w:p>
    <w:p w14:paraId="1897FD6C" w14:textId="77777777" w:rsidR="008D0898" w:rsidRPr="00990F32" w:rsidRDefault="008D0898" w:rsidP="008D0898">
      <w:pPr>
        <w:pStyle w:val="Odstavecseseznamem"/>
        <w:numPr>
          <w:ilvl w:val="0"/>
          <w:numId w:val="63"/>
        </w:numPr>
      </w:pPr>
      <w:r w:rsidRPr="00990F32">
        <w:t>Na pokladních pracovištích</w:t>
      </w:r>
    </w:p>
    <w:p w14:paraId="19E1C665" w14:textId="77777777" w:rsidR="008D0898" w:rsidRPr="00990F32" w:rsidRDefault="008D0898" w:rsidP="008D0898">
      <w:pPr>
        <w:pStyle w:val="Odstavecseseznamem"/>
        <w:numPr>
          <w:ilvl w:val="0"/>
          <w:numId w:val="63"/>
        </w:numPr>
      </w:pPr>
      <w:r w:rsidRPr="00990F32">
        <w:t>On-line – přes webové stránky prodejců lístků na sportovní zápasy</w:t>
      </w:r>
    </w:p>
    <w:p w14:paraId="0584BFFA" w14:textId="77777777" w:rsidR="008D0898" w:rsidRPr="00990F32" w:rsidRDefault="008D0898" w:rsidP="008D0898">
      <w:pPr>
        <w:pStyle w:val="Odstavecseseznamem"/>
        <w:numPr>
          <w:ilvl w:val="1"/>
          <w:numId w:val="63"/>
        </w:numPr>
      </w:pPr>
      <w:r w:rsidRPr="00990F32">
        <w:t>Prodej jednotlivých lístků</w:t>
      </w:r>
    </w:p>
    <w:p w14:paraId="50C57E89" w14:textId="77777777" w:rsidR="008D0898" w:rsidRPr="00990F32" w:rsidRDefault="008D0898" w:rsidP="008D0898">
      <w:pPr>
        <w:pStyle w:val="Odstavecseseznamem"/>
        <w:numPr>
          <w:ilvl w:val="1"/>
          <w:numId w:val="63"/>
        </w:numPr>
      </w:pPr>
      <w:r w:rsidRPr="00990F32">
        <w:t>Prodej permanentek</w:t>
      </w:r>
    </w:p>
    <w:p w14:paraId="439427C2" w14:textId="3EF99FEE" w:rsidR="008D0898" w:rsidRPr="00990F32" w:rsidRDefault="008D0898" w:rsidP="008D0898">
      <w:pPr>
        <w:pStyle w:val="Odstavecseseznamem"/>
        <w:numPr>
          <w:ilvl w:val="0"/>
          <w:numId w:val="63"/>
        </w:numPr>
      </w:pPr>
      <w:r w:rsidRPr="00990F32">
        <w:t xml:space="preserve">Kiosek – prodej vstupenky na </w:t>
      </w:r>
      <w:proofErr w:type="spellStart"/>
      <w:r w:rsidR="005B64EE" w:rsidRPr="00990F32">
        <w:t>info</w:t>
      </w:r>
      <w:r w:rsidRPr="00990F32">
        <w:t>kiosku</w:t>
      </w:r>
      <w:proofErr w:type="spellEnd"/>
      <w:r w:rsidRPr="00990F32">
        <w:t xml:space="preserve"> u hlavního vstupu 1.03</w:t>
      </w:r>
    </w:p>
    <w:p w14:paraId="2A016685" w14:textId="77777777" w:rsidR="00DA7A0B" w:rsidRPr="00990F32" w:rsidRDefault="00DA7A0B" w:rsidP="008D0898">
      <w:pPr>
        <w:rPr>
          <w:u w:val="single"/>
        </w:rPr>
      </w:pPr>
      <w:bookmarkStart w:id="200" w:name="_Toc148704021"/>
    </w:p>
    <w:p w14:paraId="6330820D" w14:textId="4008BB2C" w:rsidR="008D0898" w:rsidRPr="00990F32" w:rsidRDefault="008D0898" w:rsidP="008D0898">
      <w:pPr>
        <w:rPr>
          <w:u w:val="single"/>
        </w:rPr>
      </w:pPr>
      <w:r w:rsidRPr="00990F32">
        <w:rPr>
          <w:u w:val="single"/>
        </w:rPr>
        <w:t>Správa pohybu členů klubu, zaměstnanců v areálu zimního stadionu</w:t>
      </w:r>
      <w:bookmarkEnd w:id="200"/>
      <w:r w:rsidRPr="00990F32">
        <w:rPr>
          <w:u w:val="single"/>
        </w:rPr>
        <w:t xml:space="preserve"> </w:t>
      </w:r>
    </w:p>
    <w:p w14:paraId="56FA17CB" w14:textId="77777777" w:rsidR="008D0898" w:rsidRPr="00990F32" w:rsidRDefault="008D0898" w:rsidP="008D0898">
      <w:r w:rsidRPr="00990F32">
        <w:t xml:space="preserve">Systém umožní definovat přístupová práva pro zaměstnance. Na základě těchto přístupových práv je zaměstnanec oprávněn opakovaně procházet turnikety, čtecími zařízení a on-line klikami. Pro povolené zóny je možné definovat časový profil. </w:t>
      </w:r>
    </w:p>
    <w:p w14:paraId="536FB63D" w14:textId="77777777" w:rsidR="008D0898" w:rsidRPr="00990F32" w:rsidRDefault="008D0898" w:rsidP="008D0898">
      <w:pPr>
        <w:pStyle w:val="Default"/>
        <w:rPr>
          <w:sz w:val="22"/>
          <w:szCs w:val="22"/>
        </w:rPr>
      </w:pPr>
    </w:p>
    <w:p w14:paraId="7D6FEB0C" w14:textId="77777777" w:rsidR="008D0898" w:rsidRPr="00990F32" w:rsidRDefault="008D0898" w:rsidP="008D0898">
      <w:pPr>
        <w:rPr>
          <w:u w:val="single"/>
        </w:rPr>
      </w:pPr>
      <w:bookmarkStart w:id="201" w:name="_Toc148704022"/>
      <w:r w:rsidRPr="00990F32">
        <w:rPr>
          <w:u w:val="single"/>
        </w:rPr>
        <w:t>Reporting</w:t>
      </w:r>
      <w:bookmarkEnd w:id="201"/>
      <w:r w:rsidRPr="00990F32">
        <w:rPr>
          <w:u w:val="single"/>
        </w:rPr>
        <w:t xml:space="preserve"> </w:t>
      </w:r>
    </w:p>
    <w:p w14:paraId="49991947" w14:textId="77777777" w:rsidR="008D0898" w:rsidRPr="00990F32" w:rsidRDefault="008D0898" w:rsidP="008D0898">
      <w:r w:rsidRPr="00990F32">
        <w:t xml:space="preserve">Systém musí umožnit zobrazení veškerých nasbíraných dat formou tiskových sestav, a to: </w:t>
      </w:r>
    </w:p>
    <w:p w14:paraId="116BA49E" w14:textId="2057C490" w:rsidR="008D0898" w:rsidRPr="00990F32" w:rsidRDefault="008D0898" w:rsidP="008D0898">
      <w:pPr>
        <w:pStyle w:val="Odstavecseseznamem"/>
        <w:numPr>
          <w:ilvl w:val="0"/>
          <w:numId w:val="64"/>
        </w:numPr>
      </w:pPr>
      <w:r w:rsidRPr="00990F32">
        <w:t xml:space="preserve">v aplikaci </w:t>
      </w:r>
    </w:p>
    <w:p w14:paraId="6997037C" w14:textId="36202ED8" w:rsidR="008D0898" w:rsidRPr="00990F32" w:rsidRDefault="008D0898" w:rsidP="008D0898">
      <w:pPr>
        <w:pStyle w:val="Odstavecseseznamem"/>
        <w:numPr>
          <w:ilvl w:val="0"/>
          <w:numId w:val="64"/>
        </w:numPr>
      </w:pPr>
      <w:r w:rsidRPr="00990F32">
        <w:t xml:space="preserve">prostřednictvím webového prohlížeče </w:t>
      </w:r>
    </w:p>
    <w:p w14:paraId="616D8DD4" w14:textId="00F087E8" w:rsidR="008D0898" w:rsidRPr="00990F32" w:rsidRDefault="008D0898" w:rsidP="008D0898">
      <w:pPr>
        <w:pStyle w:val="Odstavecseseznamem"/>
        <w:numPr>
          <w:ilvl w:val="0"/>
          <w:numId w:val="64"/>
        </w:numPr>
      </w:pPr>
      <w:r w:rsidRPr="00990F32">
        <w:t xml:space="preserve">automatickým zasíláním tiskových výstupů elektronicky </w:t>
      </w:r>
    </w:p>
    <w:p w14:paraId="2D301B84" w14:textId="59D31F8F" w:rsidR="008D0898" w:rsidRPr="00990F32" w:rsidRDefault="008D0898" w:rsidP="008D0898">
      <w:r w:rsidRPr="00990F32">
        <w:t>Systém umožní definici uživatelských tiskových sestav. Tiskové sestavy bude možné exportovat do běžných formátů (XLSX, CSV, PDF)</w:t>
      </w:r>
      <w:r w:rsidR="00DA7A0B" w:rsidRPr="00990F32">
        <w:t>.</w:t>
      </w:r>
    </w:p>
    <w:p w14:paraId="27E92931" w14:textId="77777777" w:rsidR="00DA7A0B" w:rsidRPr="00990F32" w:rsidRDefault="00DA7A0B" w:rsidP="008D0898">
      <w:pPr>
        <w:rPr>
          <w:u w:val="single"/>
        </w:rPr>
      </w:pPr>
      <w:bookmarkStart w:id="202" w:name="_Toc148704023"/>
    </w:p>
    <w:p w14:paraId="15D41BCA" w14:textId="006B1AA0" w:rsidR="008D0898" w:rsidRPr="00990F32" w:rsidRDefault="008D0898" w:rsidP="008D0898">
      <w:pPr>
        <w:rPr>
          <w:u w:val="single"/>
        </w:rPr>
      </w:pPr>
      <w:r w:rsidRPr="00990F32">
        <w:rPr>
          <w:u w:val="single"/>
        </w:rPr>
        <w:t>Rozhraní pro systémy třetích stran</w:t>
      </w:r>
      <w:bookmarkEnd w:id="202"/>
      <w:r w:rsidRPr="00990F32">
        <w:rPr>
          <w:u w:val="single"/>
        </w:rPr>
        <w:t xml:space="preserve"> </w:t>
      </w:r>
    </w:p>
    <w:p w14:paraId="053ACFE1" w14:textId="77777777" w:rsidR="008D0898" w:rsidRPr="00990F32" w:rsidRDefault="008D0898" w:rsidP="00B75AF2">
      <w:r w:rsidRPr="00990F32">
        <w:t xml:space="preserve">Systém musí podporovat komunikaci se systémy třetích stran, a to minimálně v následujícím rozsahu: </w:t>
      </w:r>
    </w:p>
    <w:p w14:paraId="3C45A6C2" w14:textId="77777777" w:rsidR="008D0898" w:rsidRPr="00990F32" w:rsidRDefault="008D0898" w:rsidP="00B75AF2">
      <w:r w:rsidRPr="00990F32">
        <w:t xml:space="preserve">Komunikace se slevovými portály </w:t>
      </w:r>
    </w:p>
    <w:p w14:paraId="47B08898" w14:textId="77777777" w:rsidR="008D0898" w:rsidRPr="00990F32" w:rsidRDefault="008D0898" w:rsidP="00B75AF2">
      <w:pPr>
        <w:ind w:left="708"/>
      </w:pPr>
      <w:r w:rsidRPr="00990F32">
        <w:lastRenderedPageBreak/>
        <w:t xml:space="preserve">Systém podporuje automatické odbavení voucherů zakoupených na slevových portálech, např. </w:t>
      </w:r>
      <w:proofErr w:type="spellStart"/>
      <w:r w:rsidRPr="00990F32">
        <w:t>Slevomat</w:t>
      </w:r>
      <w:proofErr w:type="spellEnd"/>
      <w:r w:rsidRPr="00990F32">
        <w:t xml:space="preserve">, Sleva dne, </w:t>
      </w:r>
      <w:proofErr w:type="spellStart"/>
      <w:r w:rsidRPr="00990F32">
        <w:t>Grupon</w:t>
      </w:r>
      <w:proofErr w:type="spellEnd"/>
      <w:r w:rsidRPr="00990F32">
        <w:t xml:space="preserve">, </w:t>
      </w:r>
      <w:proofErr w:type="spellStart"/>
      <w:r w:rsidRPr="00990F32">
        <w:t>Multisport</w:t>
      </w:r>
      <w:proofErr w:type="spellEnd"/>
      <w:r w:rsidRPr="00990F32">
        <w:t xml:space="preserve">. </w:t>
      </w:r>
    </w:p>
    <w:p w14:paraId="07EB9D43" w14:textId="50E5E690" w:rsidR="008D0898" w:rsidRPr="00990F32" w:rsidRDefault="008D0898" w:rsidP="00B75AF2">
      <w:r w:rsidRPr="00990F32">
        <w:t xml:space="preserve">Komunikace s externími </w:t>
      </w:r>
      <w:proofErr w:type="spellStart"/>
      <w:r w:rsidRPr="00990F32">
        <w:t>gastro</w:t>
      </w:r>
      <w:proofErr w:type="spellEnd"/>
      <w:r w:rsidRPr="00990F32">
        <w:t xml:space="preserve"> programy </w:t>
      </w:r>
    </w:p>
    <w:p w14:paraId="74FCBD39" w14:textId="77777777" w:rsidR="008D0898" w:rsidRPr="00990F32" w:rsidRDefault="008D0898" w:rsidP="00B75AF2">
      <w:pPr>
        <w:ind w:left="708"/>
      </w:pPr>
      <w:r w:rsidRPr="00990F32">
        <w:t xml:space="preserve">Systém musí umožnit komunikaci s </w:t>
      </w:r>
      <w:proofErr w:type="spellStart"/>
      <w:r w:rsidRPr="00990F32">
        <w:t>gastro</w:t>
      </w:r>
      <w:proofErr w:type="spellEnd"/>
      <w:r w:rsidRPr="00990F32">
        <w:t xml:space="preserve"> systémy třetí strany, které jsou provozovány v daném sportovním areálu. Pro tyto systémy je pak umožněna platba z čipu </w:t>
      </w:r>
    </w:p>
    <w:p w14:paraId="1EF42227" w14:textId="77777777" w:rsidR="008D0898" w:rsidRPr="00990F32" w:rsidRDefault="008D0898" w:rsidP="00B75AF2">
      <w:pPr>
        <w:pStyle w:val="Odstavecseseznamem"/>
        <w:numPr>
          <w:ilvl w:val="1"/>
          <w:numId w:val="2"/>
        </w:numPr>
      </w:pPr>
      <w:r w:rsidRPr="00990F32">
        <w:t xml:space="preserve">pro jednorázové vstupenky (s doplatkem při odchodu) </w:t>
      </w:r>
    </w:p>
    <w:p w14:paraId="16CF021F" w14:textId="77777777" w:rsidR="008D0898" w:rsidRPr="00990F32" w:rsidRDefault="008D0898" w:rsidP="00B75AF2">
      <w:pPr>
        <w:pStyle w:val="Odstavecseseznamem"/>
        <w:numPr>
          <w:ilvl w:val="1"/>
          <w:numId w:val="2"/>
        </w:numPr>
      </w:pPr>
      <w:r w:rsidRPr="00990F32">
        <w:t xml:space="preserve">pro abonenty </w:t>
      </w:r>
    </w:p>
    <w:p w14:paraId="3D71DAE1" w14:textId="77777777" w:rsidR="008D0898" w:rsidRPr="00990F32" w:rsidRDefault="008D0898" w:rsidP="00B75AF2">
      <w:r w:rsidRPr="00990F32">
        <w:t xml:space="preserve">Export dat do účetních systémů </w:t>
      </w:r>
    </w:p>
    <w:p w14:paraId="5382DD9F" w14:textId="5E2788A1" w:rsidR="008D0898" w:rsidRPr="00990F32" w:rsidRDefault="008D0898" w:rsidP="00B75AF2">
      <w:pPr>
        <w:ind w:left="708"/>
      </w:pPr>
      <w:r w:rsidRPr="00990F32">
        <w:t>Systém musí umožnit vytvoření exportního můstku pro export dat do účetního systém, a to v požadovaném formátu.</w:t>
      </w:r>
    </w:p>
    <w:p w14:paraId="7E23C00D" w14:textId="113C46D8" w:rsidR="008D0898" w:rsidRPr="00990F32" w:rsidRDefault="008D0898" w:rsidP="008D0898">
      <w:pPr>
        <w:pStyle w:val="Nadpis2"/>
      </w:pPr>
      <w:bookmarkStart w:id="203" w:name="_Toc148704024"/>
      <w:r w:rsidRPr="00990F32">
        <w:t>Přehled HW přístupových zařízení v areálu zimního stadiónu</w:t>
      </w:r>
      <w:bookmarkEnd w:id="203"/>
    </w:p>
    <w:p w14:paraId="3C8B9DB9" w14:textId="6D5EBC4C" w:rsidR="008D0898" w:rsidRPr="00990F32" w:rsidRDefault="008D0898" w:rsidP="008D0898">
      <w:pPr>
        <w:rPr>
          <w:u w:val="single"/>
        </w:rPr>
      </w:pPr>
      <w:bookmarkStart w:id="204" w:name="_Toc148704025"/>
      <w:r w:rsidRPr="00990F32">
        <w:rPr>
          <w:u w:val="single"/>
        </w:rPr>
        <w:t>Zimní stadion</w:t>
      </w:r>
      <w:bookmarkEnd w:id="204"/>
    </w:p>
    <w:p w14:paraId="5CF27148" w14:textId="77777777" w:rsidR="00E92BB3" w:rsidRPr="00990F32" w:rsidRDefault="00E92BB3" w:rsidP="008D0898">
      <w:pPr>
        <w:rPr>
          <w:bCs/>
        </w:rPr>
      </w:pPr>
      <w:r w:rsidRPr="00990F32">
        <w:rPr>
          <w:bCs/>
        </w:rPr>
        <w:t>Turnikety</w:t>
      </w:r>
    </w:p>
    <w:p w14:paraId="3A98F2E6" w14:textId="77777777" w:rsidR="008D0898" w:rsidRPr="00990F32" w:rsidRDefault="008D0898" w:rsidP="00B75AF2">
      <w:pPr>
        <w:pStyle w:val="Odstavecseseznamem"/>
        <w:numPr>
          <w:ilvl w:val="0"/>
          <w:numId w:val="65"/>
        </w:numPr>
      </w:pPr>
      <w:r w:rsidRPr="00990F32">
        <w:t xml:space="preserve">Čtečky </w:t>
      </w:r>
      <w:proofErr w:type="spellStart"/>
      <w:r w:rsidRPr="00990F32">
        <w:t>barcode</w:t>
      </w:r>
      <w:proofErr w:type="spellEnd"/>
      <w:r w:rsidRPr="00990F32">
        <w:t xml:space="preserve">, QR </w:t>
      </w:r>
      <w:proofErr w:type="spellStart"/>
      <w:r w:rsidRPr="00990F32">
        <w:t>Code</w:t>
      </w:r>
      <w:proofErr w:type="spellEnd"/>
      <w:r w:rsidRPr="00990F32">
        <w:t>, RFID</w:t>
      </w:r>
    </w:p>
    <w:p w14:paraId="47D7A494" w14:textId="77777777" w:rsidR="008D0898" w:rsidRPr="00990F32" w:rsidRDefault="008D0898" w:rsidP="00B75AF2">
      <w:pPr>
        <w:pStyle w:val="Odstavecseseznamem"/>
        <w:numPr>
          <w:ilvl w:val="0"/>
          <w:numId w:val="66"/>
        </w:numPr>
      </w:pPr>
      <w:r w:rsidRPr="00990F32">
        <w:t>RFID čtečka</w:t>
      </w:r>
    </w:p>
    <w:p w14:paraId="4B2F9B00" w14:textId="77777777" w:rsidR="00DA7A0B" w:rsidRPr="00990F32" w:rsidRDefault="00DA7A0B" w:rsidP="00B75AF2">
      <w:pPr>
        <w:rPr>
          <w:u w:val="single"/>
        </w:rPr>
      </w:pPr>
      <w:bookmarkStart w:id="205" w:name="_Toc148704026"/>
    </w:p>
    <w:p w14:paraId="0B2C4505" w14:textId="71F47B6B" w:rsidR="008D0898" w:rsidRPr="00990F32" w:rsidRDefault="008D0898" w:rsidP="00B75AF2">
      <w:pPr>
        <w:rPr>
          <w:u w:val="single"/>
        </w:rPr>
      </w:pPr>
      <w:r w:rsidRPr="00990F32">
        <w:rPr>
          <w:u w:val="single"/>
        </w:rPr>
        <w:t>Prostor šaten – pro veřejnost a pronájmy</w:t>
      </w:r>
      <w:bookmarkEnd w:id="205"/>
    </w:p>
    <w:p w14:paraId="3C6092FB" w14:textId="77777777" w:rsidR="008D0898" w:rsidRPr="00990F32" w:rsidRDefault="008D0898" w:rsidP="00B75AF2">
      <w:r w:rsidRPr="00990F32">
        <w:t xml:space="preserve">Šatny budou využívány nájemci a veřejností, kteří mohou vytvářet objednávky na webových stránkách resp. v mobilní aplikaci. S ohledem na tuto skutečnost, budou šatny osazeny kombinovanou nástěnnou čtečkou čipů nebo </w:t>
      </w:r>
      <w:proofErr w:type="spellStart"/>
      <w:r w:rsidRPr="00990F32">
        <w:t>barcode</w:t>
      </w:r>
      <w:proofErr w:type="spellEnd"/>
      <w:r w:rsidRPr="00990F32">
        <w:t xml:space="preserve">/QR </w:t>
      </w:r>
      <w:proofErr w:type="spellStart"/>
      <w:r w:rsidRPr="00990F32">
        <w:t>code</w:t>
      </w:r>
      <w:proofErr w:type="spellEnd"/>
    </w:p>
    <w:p w14:paraId="5FF36992" w14:textId="77777777" w:rsidR="008D0898" w:rsidRPr="00990F32" w:rsidRDefault="008D0898" w:rsidP="00B75AF2">
      <w:pPr>
        <w:rPr>
          <w:bCs/>
        </w:rPr>
      </w:pPr>
      <w:r w:rsidRPr="00990F32">
        <w:rPr>
          <w:bCs/>
        </w:rPr>
        <w:t>Nástěnná čtečka</w:t>
      </w:r>
    </w:p>
    <w:p w14:paraId="1825DD55" w14:textId="77777777" w:rsidR="008D0898" w:rsidRPr="00990F32" w:rsidRDefault="008D0898" w:rsidP="00B75AF2">
      <w:pPr>
        <w:pStyle w:val="Odstavecseseznamem"/>
        <w:numPr>
          <w:ilvl w:val="0"/>
          <w:numId w:val="68"/>
        </w:numPr>
      </w:pPr>
      <w:r w:rsidRPr="00990F32">
        <w:t xml:space="preserve">Čtení </w:t>
      </w:r>
      <w:proofErr w:type="spellStart"/>
      <w:r w:rsidRPr="00990F32">
        <w:t>barcode</w:t>
      </w:r>
      <w:proofErr w:type="spellEnd"/>
      <w:r w:rsidRPr="00990F32">
        <w:t xml:space="preserve">/QR </w:t>
      </w:r>
      <w:proofErr w:type="spellStart"/>
      <w:r w:rsidRPr="00990F32">
        <w:t>Code</w:t>
      </w:r>
      <w:proofErr w:type="spellEnd"/>
      <w:r w:rsidRPr="00990F32">
        <w:t xml:space="preserve"> </w:t>
      </w:r>
    </w:p>
    <w:p w14:paraId="7FA8D0CE" w14:textId="77777777" w:rsidR="008D0898" w:rsidRPr="00990F32" w:rsidRDefault="008D0898" w:rsidP="00B75AF2">
      <w:pPr>
        <w:pStyle w:val="Odstavecseseznamem"/>
        <w:numPr>
          <w:ilvl w:val="0"/>
          <w:numId w:val="68"/>
        </w:numPr>
      </w:pPr>
      <w:r w:rsidRPr="00990F32">
        <w:t>Čtení RFID</w:t>
      </w:r>
    </w:p>
    <w:p w14:paraId="0A5F6141" w14:textId="77777777" w:rsidR="008D0898" w:rsidRPr="00990F32" w:rsidRDefault="008D0898" w:rsidP="00B75AF2">
      <w:pPr>
        <w:pStyle w:val="Odstavecseseznamem"/>
        <w:numPr>
          <w:ilvl w:val="0"/>
          <w:numId w:val="68"/>
        </w:numPr>
      </w:pPr>
      <w:r w:rsidRPr="00990F32">
        <w:t>Zálohované napájení</w:t>
      </w:r>
    </w:p>
    <w:p w14:paraId="3799E1B7" w14:textId="77777777" w:rsidR="008D0898" w:rsidRPr="00990F32" w:rsidRDefault="008D0898" w:rsidP="00B75AF2">
      <w:pPr>
        <w:rPr>
          <w:bCs/>
        </w:rPr>
      </w:pPr>
      <w:r w:rsidRPr="00990F32">
        <w:rPr>
          <w:bCs/>
        </w:rPr>
        <w:t>Řídící jednotka</w:t>
      </w:r>
    </w:p>
    <w:p w14:paraId="2574FB61" w14:textId="77777777" w:rsidR="008D0898" w:rsidRPr="00990F32" w:rsidRDefault="008D0898" w:rsidP="00B75AF2">
      <w:pPr>
        <w:pStyle w:val="Odstavecseseznamem"/>
        <w:numPr>
          <w:ilvl w:val="0"/>
          <w:numId w:val="69"/>
        </w:numPr>
      </w:pPr>
      <w:r w:rsidRPr="00990F32">
        <w:t>Komunikace s nástěnnou čtečkou a elektromagnetickým zámkem</w:t>
      </w:r>
    </w:p>
    <w:p w14:paraId="13DC802C" w14:textId="78FC6801" w:rsidR="008D0898" w:rsidRPr="00990F32" w:rsidRDefault="008D0898" w:rsidP="00B75AF2">
      <w:pPr>
        <w:pStyle w:val="Odstavecseseznamem"/>
        <w:numPr>
          <w:ilvl w:val="0"/>
          <w:numId w:val="69"/>
        </w:numPr>
      </w:pPr>
      <w:r w:rsidRPr="00990F32">
        <w:t>Zálohované napájení</w:t>
      </w:r>
    </w:p>
    <w:p w14:paraId="062EF22A" w14:textId="77777777" w:rsidR="00DA7A0B" w:rsidRPr="00990F32" w:rsidRDefault="00DA7A0B" w:rsidP="00DA7A0B">
      <w:pPr>
        <w:pStyle w:val="Odstavecseseznamem"/>
        <w:ind w:firstLine="0"/>
      </w:pPr>
    </w:p>
    <w:p w14:paraId="0D2DD9DA" w14:textId="4F3B6AA9" w:rsidR="008D0898" w:rsidRPr="00990F32" w:rsidRDefault="008D0898" w:rsidP="00B75AF2">
      <w:pPr>
        <w:rPr>
          <w:u w:val="single"/>
        </w:rPr>
      </w:pPr>
      <w:bookmarkStart w:id="206" w:name="_Toc148704027"/>
      <w:r w:rsidRPr="00990F32">
        <w:rPr>
          <w:u w:val="single"/>
        </w:rPr>
        <w:t>Prostor šaten – klubové šatny</w:t>
      </w:r>
      <w:bookmarkEnd w:id="206"/>
      <w:r w:rsidR="00410967" w:rsidRPr="00990F32">
        <w:rPr>
          <w:u w:val="single"/>
        </w:rPr>
        <w:t>, sušárna výstroje</w:t>
      </w:r>
    </w:p>
    <w:p w14:paraId="330B26B6" w14:textId="0D10D654" w:rsidR="008D0898" w:rsidRPr="00990F32" w:rsidRDefault="008D0898" w:rsidP="00B75AF2">
      <w:r w:rsidRPr="00990F32">
        <w:lastRenderedPageBreak/>
        <w:t>Šatny budou využívány jako klubové šatny a šatny pro krasobruslení. Přístup do jednotlivých šaten bude řešen pomocí čipové technologie s ohledem na odolnost čipu a jeho bezproblémovému použití pro přístup.</w:t>
      </w:r>
      <w:r w:rsidR="00410967" w:rsidRPr="00990F32">
        <w:t xml:space="preserve"> Stejný systém bude řešen i pro vstup do sušárny výstroje </w:t>
      </w:r>
      <w:proofErr w:type="spellStart"/>
      <w:proofErr w:type="gramStart"/>
      <w:r w:rsidR="00410967" w:rsidRPr="00990F32">
        <w:t>m.č</w:t>
      </w:r>
      <w:proofErr w:type="spellEnd"/>
      <w:r w:rsidR="00410967" w:rsidRPr="00990F32">
        <w:t>.</w:t>
      </w:r>
      <w:proofErr w:type="gramEnd"/>
      <w:r w:rsidR="00410967" w:rsidRPr="00990F32">
        <w:t xml:space="preserve"> 1.79 a do jednotlivých kójí v této místnosti</w:t>
      </w:r>
    </w:p>
    <w:p w14:paraId="4DD8D587" w14:textId="77777777" w:rsidR="008D0898" w:rsidRPr="00990F32" w:rsidRDefault="008D0898" w:rsidP="00B75AF2">
      <w:pPr>
        <w:rPr>
          <w:bCs/>
        </w:rPr>
      </w:pPr>
      <w:r w:rsidRPr="00990F32">
        <w:rPr>
          <w:bCs/>
        </w:rPr>
        <w:t>Nástěnná čtečka</w:t>
      </w:r>
    </w:p>
    <w:p w14:paraId="12848BD7" w14:textId="77777777" w:rsidR="008D0898" w:rsidRPr="00990F32" w:rsidRDefault="008D0898" w:rsidP="00B75AF2">
      <w:pPr>
        <w:pStyle w:val="Odstavecseseznamem"/>
        <w:numPr>
          <w:ilvl w:val="0"/>
          <w:numId w:val="70"/>
        </w:numPr>
      </w:pPr>
      <w:r w:rsidRPr="00990F32">
        <w:t>Čtení RFID</w:t>
      </w:r>
    </w:p>
    <w:p w14:paraId="01F56AE3" w14:textId="77777777" w:rsidR="008D0898" w:rsidRPr="00990F32" w:rsidRDefault="008D0898" w:rsidP="00B75AF2">
      <w:pPr>
        <w:pStyle w:val="Odstavecseseznamem"/>
        <w:numPr>
          <w:ilvl w:val="0"/>
          <w:numId w:val="70"/>
        </w:numPr>
      </w:pPr>
      <w:r w:rsidRPr="00990F32">
        <w:t>Zálohované napájení</w:t>
      </w:r>
    </w:p>
    <w:p w14:paraId="3F122749" w14:textId="77777777" w:rsidR="008D0898" w:rsidRPr="00990F32" w:rsidRDefault="008D0898" w:rsidP="00B75AF2">
      <w:pPr>
        <w:pStyle w:val="Odstavecseseznamem"/>
        <w:numPr>
          <w:ilvl w:val="0"/>
          <w:numId w:val="70"/>
        </w:numPr>
      </w:pPr>
      <w:proofErr w:type="spellStart"/>
      <w:r w:rsidRPr="00990F32">
        <w:t>PoE</w:t>
      </w:r>
      <w:proofErr w:type="spellEnd"/>
      <w:r w:rsidRPr="00990F32">
        <w:t xml:space="preserve"> napájení</w:t>
      </w:r>
    </w:p>
    <w:p w14:paraId="7D3D1052" w14:textId="77777777" w:rsidR="008D0898" w:rsidRPr="00990F32" w:rsidRDefault="008D0898" w:rsidP="00B75AF2">
      <w:pPr>
        <w:rPr>
          <w:bCs/>
        </w:rPr>
      </w:pPr>
      <w:r w:rsidRPr="00990F32">
        <w:rPr>
          <w:bCs/>
        </w:rPr>
        <w:t>Řídící jednotka</w:t>
      </w:r>
    </w:p>
    <w:p w14:paraId="2AA81B1E" w14:textId="77777777" w:rsidR="008D0898" w:rsidRPr="00990F32" w:rsidRDefault="008D0898" w:rsidP="00B75AF2">
      <w:pPr>
        <w:pStyle w:val="Odstavecseseznamem"/>
        <w:numPr>
          <w:ilvl w:val="0"/>
          <w:numId w:val="71"/>
        </w:numPr>
      </w:pPr>
      <w:r w:rsidRPr="00990F32">
        <w:t>Komunikace s nástěnnou čtečkou a elektromagnetickým zámkem</w:t>
      </w:r>
    </w:p>
    <w:p w14:paraId="0E251529" w14:textId="77777777" w:rsidR="008D0898" w:rsidRPr="00990F32" w:rsidRDefault="008D0898" w:rsidP="00B75AF2">
      <w:pPr>
        <w:pStyle w:val="Odstavecseseznamem"/>
        <w:numPr>
          <w:ilvl w:val="0"/>
          <w:numId w:val="71"/>
        </w:numPr>
      </w:pPr>
      <w:r w:rsidRPr="00990F32">
        <w:t>Zálohované napájení</w:t>
      </w:r>
    </w:p>
    <w:p w14:paraId="3FA96F68" w14:textId="15F13E11" w:rsidR="008D0898" w:rsidRPr="00990F32" w:rsidRDefault="008D0898" w:rsidP="00B75AF2">
      <w:pPr>
        <w:pStyle w:val="Odstavecseseznamem"/>
        <w:numPr>
          <w:ilvl w:val="0"/>
          <w:numId w:val="71"/>
        </w:numPr>
      </w:pPr>
      <w:proofErr w:type="spellStart"/>
      <w:r w:rsidRPr="00990F32">
        <w:t>PoE</w:t>
      </w:r>
      <w:proofErr w:type="spellEnd"/>
      <w:r w:rsidRPr="00990F32">
        <w:t xml:space="preserve"> napájení</w:t>
      </w:r>
    </w:p>
    <w:p w14:paraId="56905A57" w14:textId="77777777" w:rsidR="00410967" w:rsidRPr="00990F32" w:rsidRDefault="00410967" w:rsidP="00966BBE"/>
    <w:p w14:paraId="13F30D6D" w14:textId="265F4669" w:rsidR="00985F7E" w:rsidRPr="00990F32" w:rsidRDefault="00985F7E" w:rsidP="00985F7E">
      <w:pPr>
        <w:rPr>
          <w:u w:val="single"/>
        </w:rPr>
      </w:pPr>
      <w:r w:rsidRPr="00990F32">
        <w:rPr>
          <w:u w:val="single"/>
        </w:rPr>
        <w:t>Skříňky na cennosti ve vstupní hale</w:t>
      </w:r>
    </w:p>
    <w:p w14:paraId="78C94679" w14:textId="2ECE7533" w:rsidR="00AE055F" w:rsidRPr="00990F32" w:rsidRDefault="00AE055F" w:rsidP="00985F7E">
      <w:pPr>
        <w:pStyle w:val="Odstavecseseznamem"/>
        <w:numPr>
          <w:ilvl w:val="0"/>
          <w:numId w:val="71"/>
        </w:numPr>
      </w:pPr>
      <w:r w:rsidRPr="00990F32">
        <w:t xml:space="preserve">Skříňky budou sloužit pro uložení cenností návštěvníků. Přístup do jednotlivých skříněk bude řešen kombinovanou čtečkou čipů </w:t>
      </w:r>
      <w:r w:rsidR="00224F97" w:rsidRPr="00990F32">
        <w:t>a</w:t>
      </w:r>
      <w:r w:rsidRPr="00990F32">
        <w:t xml:space="preserve"> </w:t>
      </w:r>
      <w:proofErr w:type="spellStart"/>
      <w:r w:rsidRPr="00990F32">
        <w:t>barcode</w:t>
      </w:r>
      <w:proofErr w:type="spellEnd"/>
      <w:r w:rsidRPr="00990F32">
        <w:t xml:space="preserve">/QR </w:t>
      </w:r>
      <w:proofErr w:type="spellStart"/>
      <w:r w:rsidRPr="00990F32">
        <w:t>code</w:t>
      </w:r>
      <w:proofErr w:type="spellEnd"/>
    </w:p>
    <w:p w14:paraId="13814E51" w14:textId="10128516" w:rsidR="00985F7E" w:rsidRPr="00990F32" w:rsidRDefault="00985F7E" w:rsidP="00985F7E">
      <w:pPr>
        <w:rPr>
          <w:u w:val="single"/>
        </w:rPr>
      </w:pPr>
      <w:r w:rsidRPr="00990F32">
        <w:rPr>
          <w:u w:val="single"/>
        </w:rPr>
        <w:t>Skříňky na osobní věci v </w:t>
      </w:r>
      <w:proofErr w:type="spellStart"/>
      <w:r w:rsidRPr="00990F32">
        <w:rPr>
          <w:u w:val="single"/>
        </w:rPr>
        <w:t>kluzišťové</w:t>
      </w:r>
      <w:proofErr w:type="spellEnd"/>
      <w:r w:rsidRPr="00990F32">
        <w:rPr>
          <w:u w:val="single"/>
        </w:rPr>
        <w:t xml:space="preserve"> hale</w:t>
      </w:r>
    </w:p>
    <w:p w14:paraId="44580651" w14:textId="445A6290" w:rsidR="00AE055F" w:rsidRPr="00990F32" w:rsidRDefault="00AE055F" w:rsidP="00985F7E">
      <w:pPr>
        <w:pStyle w:val="Odstavecseseznamem"/>
        <w:numPr>
          <w:ilvl w:val="0"/>
          <w:numId w:val="71"/>
        </w:numPr>
      </w:pPr>
      <w:r w:rsidRPr="00990F32">
        <w:t>Budou sloužit pro uložení osobních věcí návštěvníků. Přístup do jednotlivých skříněk bude řešen:</w:t>
      </w:r>
    </w:p>
    <w:p w14:paraId="5A8409E0" w14:textId="2F0629DC" w:rsidR="00AE055F" w:rsidRPr="00990F32" w:rsidRDefault="00AE055F" w:rsidP="00966BBE">
      <w:pPr>
        <w:pStyle w:val="Odstavecseseznamem"/>
        <w:ind w:left="1416" w:firstLine="0"/>
      </w:pPr>
      <w:r w:rsidRPr="00990F32">
        <w:t>50</w:t>
      </w:r>
      <w:r w:rsidRPr="00990F32">
        <w:rPr>
          <w:rFonts w:cstheme="minorHAnsi"/>
        </w:rPr>
        <w:t>%</w:t>
      </w:r>
      <w:r w:rsidRPr="00990F32">
        <w:t xml:space="preserve"> skříněk čtečkou čipů</w:t>
      </w:r>
    </w:p>
    <w:p w14:paraId="76F7C323" w14:textId="1BF621A3" w:rsidR="00AE055F" w:rsidRPr="00990F32" w:rsidRDefault="00AE055F" w:rsidP="00966BBE">
      <w:pPr>
        <w:pStyle w:val="Odstavecseseznamem"/>
        <w:ind w:left="1416" w:firstLine="0"/>
      </w:pPr>
      <w:r w:rsidRPr="00990F32">
        <w:t>50</w:t>
      </w:r>
      <w:r w:rsidRPr="00990F32">
        <w:rPr>
          <w:rFonts w:cstheme="minorHAnsi"/>
        </w:rPr>
        <w:t>%</w:t>
      </w:r>
      <w:r w:rsidRPr="00990F32">
        <w:t xml:space="preserve"> skříněk čtečkou </w:t>
      </w:r>
      <w:proofErr w:type="spellStart"/>
      <w:r w:rsidRPr="00990F32">
        <w:t>barcode</w:t>
      </w:r>
      <w:proofErr w:type="spellEnd"/>
      <w:r w:rsidRPr="00990F32">
        <w:t xml:space="preserve">/QR </w:t>
      </w:r>
      <w:proofErr w:type="spellStart"/>
      <w:r w:rsidRPr="00990F32">
        <w:t>code</w:t>
      </w:r>
      <w:proofErr w:type="spellEnd"/>
    </w:p>
    <w:p w14:paraId="0ECBF802" w14:textId="65472773" w:rsidR="008D0898" w:rsidRPr="00990F32" w:rsidRDefault="008D0898" w:rsidP="00B75AF2">
      <w:pPr>
        <w:rPr>
          <w:u w:val="single"/>
        </w:rPr>
      </w:pPr>
      <w:bookmarkStart w:id="207" w:name="_Toc148704028"/>
      <w:r w:rsidRPr="00990F32">
        <w:rPr>
          <w:u w:val="single"/>
        </w:rPr>
        <w:t>Ubytovna</w:t>
      </w:r>
      <w:bookmarkEnd w:id="207"/>
    </w:p>
    <w:p w14:paraId="688677CE" w14:textId="21ED18AC" w:rsidR="008C56BA" w:rsidRPr="00990F32" w:rsidRDefault="008C56BA" w:rsidP="008C56BA">
      <w:r w:rsidRPr="00990F32">
        <w:t xml:space="preserve">Vstup do pokojů bude řešen kombinovanou nástěnnou čtečkou čipů nebo </w:t>
      </w:r>
      <w:proofErr w:type="spellStart"/>
      <w:r w:rsidRPr="00990F32">
        <w:t>barcode</w:t>
      </w:r>
      <w:proofErr w:type="spellEnd"/>
      <w:r w:rsidRPr="00990F32">
        <w:t xml:space="preserve">/QR </w:t>
      </w:r>
      <w:proofErr w:type="spellStart"/>
      <w:r w:rsidRPr="00990F32">
        <w:t>code</w:t>
      </w:r>
      <w:proofErr w:type="spellEnd"/>
    </w:p>
    <w:p w14:paraId="09AF0FC7" w14:textId="77777777" w:rsidR="008C56BA" w:rsidRPr="00990F32" w:rsidRDefault="008C56BA" w:rsidP="008C56BA">
      <w:pPr>
        <w:rPr>
          <w:bCs/>
        </w:rPr>
      </w:pPr>
      <w:r w:rsidRPr="00990F32">
        <w:rPr>
          <w:bCs/>
        </w:rPr>
        <w:t>Nástěnná čtečka</w:t>
      </w:r>
    </w:p>
    <w:p w14:paraId="1BFCF506" w14:textId="77777777" w:rsidR="008C56BA" w:rsidRPr="00990F32" w:rsidRDefault="008C56BA" w:rsidP="008C56BA">
      <w:pPr>
        <w:pStyle w:val="Odstavecseseznamem"/>
        <w:numPr>
          <w:ilvl w:val="0"/>
          <w:numId w:val="68"/>
        </w:numPr>
      </w:pPr>
      <w:r w:rsidRPr="00990F32">
        <w:t xml:space="preserve">Čtení </w:t>
      </w:r>
      <w:proofErr w:type="spellStart"/>
      <w:r w:rsidRPr="00990F32">
        <w:t>barcode</w:t>
      </w:r>
      <w:proofErr w:type="spellEnd"/>
      <w:r w:rsidRPr="00990F32">
        <w:t xml:space="preserve">/QR </w:t>
      </w:r>
      <w:proofErr w:type="spellStart"/>
      <w:r w:rsidRPr="00990F32">
        <w:t>Code</w:t>
      </w:r>
      <w:proofErr w:type="spellEnd"/>
      <w:r w:rsidRPr="00990F32">
        <w:t xml:space="preserve"> </w:t>
      </w:r>
    </w:p>
    <w:p w14:paraId="5250B5B4" w14:textId="77777777" w:rsidR="008C56BA" w:rsidRPr="00990F32" w:rsidRDefault="008C56BA" w:rsidP="008C56BA">
      <w:pPr>
        <w:pStyle w:val="Odstavecseseznamem"/>
        <w:numPr>
          <w:ilvl w:val="0"/>
          <w:numId w:val="68"/>
        </w:numPr>
      </w:pPr>
      <w:r w:rsidRPr="00990F32">
        <w:t>Čtení RFID</w:t>
      </w:r>
    </w:p>
    <w:p w14:paraId="7D57A203" w14:textId="77777777" w:rsidR="008C56BA" w:rsidRPr="00990F32" w:rsidRDefault="008C56BA" w:rsidP="008C56BA">
      <w:pPr>
        <w:pStyle w:val="Odstavecseseznamem"/>
        <w:numPr>
          <w:ilvl w:val="0"/>
          <w:numId w:val="68"/>
        </w:numPr>
      </w:pPr>
      <w:r w:rsidRPr="00990F32">
        <w:t>Zálohované napájení</w:t>
      </w:r>
    </w:p>
    <w:p w14:paraId="25EF5550" w14:textId="77777777" w:rsidR="008C56BA" w:rsidRPr="00990F32" w:rsidRDefault="008C56BA" w:rsidP="008C56BA">
      <w:pPr>
        <w:rPr>
          <w:bCs/>
        </w:rPr>
      </w:pPr>
      <w:r w:rsidRPr="00990F32">
        <w:rPr>
          <w:bCs/>
        </w:rPr>
        <w:t>Řídící jednotka</w:t>
      </w:r>
    </w:p>
    <w:p w14:paraId="69A89A3A" w14:textId="77777777" w:rsidR="008C56BA" w:rsidRPr="00990F32" w:rsidRDefault="008C56BA" w:rsidP="008C56BA">
      <w:pPr>
        <w:pStyle w:val="Odstavecseseznamem"/>
        <w:numPr>
          <w:ilvl w:val="0"/>
          <w:numId w:val="69"/>
        </w:numPr>
      </w:pPr>
      <w:r w:rsidRPr="00990F32">
        <w:t>Komunikace s nástěnnou čtečkou a elektromagnetickým zámkem</w:t>
      </w:r>
    </w:p>
    <w:p w14:paraId="04319DCF" w14:textId="77777777" w:rsidR="008C56BA" w:rsidRPr="00990F32" w:rsidRDefault="008C56BA" w:rsidP="008C56BA">
      <w:pPr>
        <w:pStyle w:val="Odstavecseseznamem"/>
        <w:numPr>
          <w:ilvl w:val="0"/>
          <w:numId w:val="69"/>
        </w:numPr>
      </w:pPr>
      <w:r w:rsidRPr="00990F32">
        <w:t>Zálohované napájení</w:t>
      </w:r>
    </w:p>
    <w:p w14:paraId="25699DFE" w14:textId="4F93CA07" w:rsidR="000D04DF" w:rsidRPr="00990F32" w:rsidRDefault="000D04DF" w:rsidP="003A2326">
      <w:pPr>
        <w:pStyle w:val="Nadpis1"/>
      </w:pPr>
      <w:bookmarkStart w:id="208" w:name="_Toc148537992"/>
      <w:bookmarkStart w:id="209" w:name="_Toc148542699"/>
      <w:bookmarkStart w:id="210" w:name="_Toc148543011"/>
      <w:bookmarkStart w:id="211" w:name="_Toc148614995"/>
      <w:bookmarkStart w:id="212" w:name="_Toc148537993"/>
      <w:bookmarkStart w:id="213" w:name="_Toc148542700"/>
      <w:bookmarkStart w:id="214" w:name="_Toc148543012"/>
      <w:bookmarkStart w:id="215" w:name="_Toc148614996"/>
      <w:bookmarkStart w:id="216" w:name="_Toc148537994"/>
      <w:bookmarkStart w:id="217" w:name="_Toc148542701"/>
      <w:bookmarkStart w:id="218" w:name="_Toc148543013"/>
      <w:bookmarkStart w:id="219" w:name="_Toc148614997"/>
      <w:bookmarkStart w:id="220" w:name="_Toc148537995"/>
      <w:bookmarkStart w:id="221" w:name="_Toc148542702"/>
      <w:bookmarkStart w:id="222" w:name="_Toc148543014"/>
      <w:bookmarkStart w:id="223" w:name="_Toc148614998"/>
      <w:bookmarkStart w:id="224" w:name="_Toc148537996"/>
      <w:bookmarkStart w:id="225" w:name="_Toc148542703"/>
      <w:bookmarkStart w:id="226" w:name="_Toc148543015"/>
      <w:bookmarkStart w:id="227" w:name="_Toc148614999"/>
      <w:bookmarkStart w:id="228" w:name="_Toc148537997"/>
      <w:bookmarkStart w:id="229" w:name="_Toc148542704"/>
      <w:bookmarkStart w:id="230" w:name="_Toc148543016"/>
      <w:bookmarkStart w:id="231" w:name="_Toc148615000"/>
      <w:bookmarkStart w:id="232" w:name="_Toc148537998"/>
      <w:bookmarkStart w:id="233" w:name="_Toc148542705"/>
      <w:bookmarkStart w:id="234" w:name="_Toc148543017"/>
      <w:bookmarkStart w:id="235" w:name="_Toc148615001"/>
      <w:bookmarkStart w:id="236" w:name="_Toc148537999"/>
      <w:bookmarkStart w:id="237" w:name="_Toc148542706"/>
      <w:bookmarkStart w:id="238" w:name="_Toc148543018"/>
      <w:bookmarkStart w:id="239" w:name="_Toc148615002"/>
      <w:bookmarkStart w:id="240" w:name="_Toc148538000"/>
      <w:bookmarkStart w:id="241" w:name="_Toc148542707"/>
      <w:bookmarkStart w:id="242" w:name="_Toc148543019"/>
      <w:bookmarkStart w:id="243" w:name="_Toc148615003"/>
      <w:bookmarkStart w:id="244" w:name="_Toc148538001"/>
      <w:bookmarkStart w:id="245" w:name="_Toc148542708"/>
      <w:bookmarkStart w:id="246" w:name="_Toc148543020"/>
      <w:bookmarkStart w:id="247" w:name="_Toc148615004"/>
      <w:bookmarkStart w:id="248" w:name="_Toc148538002"/>
      <w:bookmarkStart w:id="249" w:name="_Toc148542709"/>
      <w:bookmarkStart w:id="250" w:name="_Toc148543021"/>
      <w:bookmarkStart w:id="251" w:name="_Toc148615005"/>
      <w:bookmarkStart w:id="252" w:name="_Toc148538003"/>
      <w:bookmarkStart w:id="253" w:name="_Toc148542710"/>
      <w:bookmarkStart w:id="254" w:name="_Toc148543022"/>
      <w:bookmarkStart w:id="255" w:name="_Toc148615006"/>
      <w:bookmarkStart w:id="256" w:name="_Toc148538004"/>
      <w:bookmarkStart w:id="257" w:name="_Toc148542711"/>
      <w:bookmarkStart w:id="258" w:name="_Toc148543023"/>
      <w:bookmarkStart w:id="259" w:name="_Toc148615007"/>
      <w:bookmarkStart w:id="260" w:name="_Toc148538005"/>
      <w:bookmarkStart w:id="261" w:name="_Toc148542712"/>
      <w:bookmarkStart w:id="262" w:name="_Toc148543024"/>
      <w:bookmarkStart w:id="263" w:name="_Toc148615008"/>
      <w:bookmarkStart w:id="264" w:name="_Toc148538006"/>
      <w:bookmarkStart w:id="265" w:name="_Toc148542713"/>
      <w:bookmarkStart w:id="266" w:name="_Toc148543025"/>
      <w:bookmarkStart w:id="267" w:name="_Toc148615009"/>
      <w:bookmarkStart w:id="268" w:name="_Toc148538007"/>
      <w:bookmarkStart w:id="269" w:name="_Toc148542714"/>
      <w:bookmarkStart w:id="270" w:name="_Toc148543026"/>
      <w:bookmarkStart w:id="271" w:name="_Toc148615010"/>
      <w:bookmarkStart w:id="272" w:name="_Toc148538008"/>
      <w:bookmarkStart w:id="273" w:name="_Toc148542715"/>
      <w:bookmarkStart w:id="274" w:name="_Toc148543027"/>
      <w:bookmarkStart w:id="275" w:name="_Toc148615011"/>
      <w:bookmarkStart w:id="276" w:name="_Toc148538009"/>
      <w:bookmarkStart w:id="277" w:name="_Toc148542716"/>
      <w:bookmarkStart w:id="278" w:name="_Toc148543028"/>
      <w:bookmarkStart w:id="279" w:name="_Toc148615012"/>
      <w:bookmarkStart w:id="280" w:name="_Toc148538010"/>
      <w:bookmarkStart w:id="281" w:name="_Toc148542717"/>
      <w:bookmarkStart w:id="282" w:name="_Toc148543029"/>
      <w:bookmarkStart w:id="283" w:name="_Toc148615013"/>
      <w:bookmarkStart w:id="284" w:name="_Toc148538011"/>
      <w:bookmarkStart w:id="285" w:name="_Toc148542718"/>
      <w:bookmarkStart w:id="286" w:name="_Toc148543030"/>
      <w:bookmarkStart w:id="287" w:name="_Toc148615014"/>
      <w:bookmarkStart w:id="288" w:name="_Toc148538012"/>
      <w:bookmarkStart w:id="289" w:name="_Toc148542719"/>
      <w:bookmarkStart w:id="290" w:name="_Toc148543031"/>
      <w:bookmarkStart w:id="291" w:name="_Toc148615015"/>
      <w:bookmarkStart w:id="292" w:name="_Toc148538013"/>
      <w:bookmarkStart w:id="293" w:name="_Toc148542720"/>
      <w:bookmarkStart w:id="294" w:name="_Toc148543032"/>
      <w:bookmarkStart w:id="295" w:name="_Toc148615016"/>
      <w:bookmarkStart w:id="296" w:name="_Toc148538014"/>
      <w:bookmarkStart w:id="297" w:name="_Toc148542721"/>
      <w:bookmarkStart w:id="298" w:name="_Toc148543033"/>
      <w:bookmarkStart w:id="299" w:name="_Toc148615017"/>
      <w:bookmarkStart w:id="300" w:name="_Toc148538015"/>
      <w:bookmarkStart w:id="301" w:name="_Toc148542722"/>
      <w:bookmarkStart w:id="302" w:name="_Toc148543034"/>
      <w:bookmarkStart w:id="303" w:name="_Toc148615018"/>
      <w:bookmarkStart w:id="304" w:name="_Toc148538016"/>
      <w:bookmarkStart w:id="305" w:name="_Toc148542723"/>
      <w:bookmarkStart w:id="306" w:name="_Toc148543035"/>
      <w:bookmarkStart w:id="307" w:name="_Toc148615019"/>
      <w:bookmarkStart w:id="308" w:name="_Toc148538017"/>
      <w:bookmarkStart w:id="309" w:name="_Toc148542724"/>
      <w:bookmarkStart w:id="310" w:name="_Toc148543036"/>
      <w:bookmarkStart w:id="311" w:name="_Toc148615020"/>
      <w:bookmarkStart w:id="312" w:name="_Toc148538018"/>
      <w:bookmarkStart w:id="313" w:name="_Toc148542725"/>
      <w:bookmarkStart w:id="314" w:name="_Toc148543037"/>
      <w:bookmarkStart w:id="315" w:name="_Toc148615021"/>
      <w:bookmarkStart w:id="316" w:name="_Toc148538019"/>
      <w:bookmarkStart w:id="317" w:name="_Toc148542726"/>
      <w:bookmarkStart w:id="318" w:name="_Toc148543038"/>
      <w:bookmarkStart w:id="319" w:name="_Toc148615022"/>
      <w:bookmarkStart w:id="320" w:name="_Toc148538020"/>
      <w:bookmarkStart w:id="321" w:name="_Toc148542727"/>
      <w:bookmarkStart w:id="322" w:name="_Toc148543039"/>
      <w:bookmarkStart w:id="323" w:name="_Toc148615023"/>
      <w:bookmarkStart w:id="324" w:name="_Toc148538021"/>
      <w:bookmarkStart w:id="325" w:name="_Toc148542728"/>
      <w:bookmarkStart w:id="326" w:name="_Toc148543040"/>
      <w:bookmarkStart w:id="327" w:name="_Toc148615024"/>
      <w:bookmarkStart w:id="328" w:name="_Toc148538022"/>
      <w:bookmarkStart w:id="329" w:name="_Toc148542729"/>
      <w:bookmarkStart w:id="330" w:name="_Toc148543041"/>
      <w:bookmarkStart w:id="331" w:name="_Toc148615025"/>
      <w:bookmarkStart w:id="332" w:name="_Toc148538023"/>
      <w:bookmarkStart w:id="333" w:name="_Toc148542730"/>
      <w:bookmarkStart w:id="334" w:name="_Toc148543042"/>
      <w:bookmarkStart w:id="335" w:name="_Toc148615026"/>
      <w:bookmarkStart w:id="336" w:name="_Toc148538024"/>
      <w:bookmarkStart w:id="337" w:name="_Toc148542731"/>
      <w:bookmarkStart w:id="338" w:name="_Toc148543043"/>
      <w:bookmarkStart w:id="339" w:name="_Toc148615027"/>
      <w:bookmarkStart w:id="340" w:name="_Toc148538025"/>
      <w:bookmarkStart w:id="341" w:name="_Toc148542732"/>
      <w:bookmarkStart w:id="342" w:name="_Toc148543044"/>
      <w:bookmarkStart w:id="343" w:name="_Toc148615028"/>
      <w:bookmarkStart w:id="344" w:name="_Toc148538026"/>
      <w:bookmarkStart w:id="345" w:name="_Toc148542733"/>
      <w:bookmarkStart w:id="346" w:name="_Toc148543045"/>
      <w:bookmarkStart w:id="347" w:name="_Toc148615029"/>
      <w:bookmarkStart w:id="348" w:name="_Toc148538027"/>
      <w:bookmarkStart w:id="349" w:name="_Toc148542734"/>
      <w:bookmarkStart w:id="350" w:name="_Toc148543046"/>
      <w:bookmarkStart w:id="351" w:name="_Toc148615030"/>
      <w:bookmarkStart w:id="352" w:name="_Toc148538028"/>
      <w:bookmarkStart w:id="353" w:name="_Toc148542735"/>
      <w:bookmarkStart w:id="354" w:name="_Toc148543047"/>
      <w:bookmarkStart w:id="355" w:name="_Toc148615031"/>
      <w:bookmarkStart w:id="356" w:name="_Toc148538029"/>
      <w:bookmarkStart w:id="357" w:name="_Toc148542736"/>
      <w:bookmarkStart w:id="358" w:name="_Toc148543048"/>
      <w:bookmarkStart w:id="359" w:name="_Toc148615032"/>
      <w:bookmarkStart w:id="360" w:name="_Toc148538030"/>
      <w:bookmarkStart w:id="361" w:name="_Toc148542737"/>
      <w:bookmarkStart w:id="362" w:name="_Toc148543049"/>
      <w:bookmarkStart w:id="363" w:name="_Toc148615033"/>
      <w:bookmarkStart w:id="364" w:name="_Toc148538031"/>
      <w:bookmarkStart w:id="365" w:name="_Toc148542738"/>
      <w:bookmarkStart w:id="366" w:name="_Toc148543050"/>
      <w:bookmarkStart w:id="367" w:name="_Toc148615034"/>
      <w:bookmarkStart w:id="368" w:name="_Toc148538032"/>
      <w:bookmarkStart w:id="369" w:name="_Toc148542739"/>
      <w:bookmarkStart w:id="370" w:name="_Toc148543051"/>
      <w:bookmarkStart w:id="371" w:name="_Toc148615035"/>
      <w:bookmarkStart w:id="372" w:name="_Toc148538033"/>
      <w:bookmarkStart w:id="373" w:name="_Toc148542740"/>
      <w:bookmarkStart w:id="374" w:name="_Toc148543052"/>
      <w:bookmarkStart w:id="375" w:name="_Toc148615036"/>
      <w:bookmarkStart w:id="376" w:name="_Toc148538034"/>
      <w:bookmarkStart w:id="377" w:name="_Toc148542741"/>
      <w:bookmarkStart w:id="378" w:name="_Toc148543053"/>
      <w:bookmarkStart w:id="379" w:name="_Toc148615037"/>
      <w:bookmarkStart w:id="380" w:name="_Toc148538035"/>
      <w:bookmarkStart w:id="381" w:name="_Toc148542742"/>
      <w:bookmarkStart w:id="382" w:name="_Toc148543054"/>
      <w:bookmarkStart w:id="383" w:name="_Toc148615038"/>
      <w:bookmarkStart w:id="384" w:name="_Toc148538036"/>
      <w:bookmarkStart w:id="385" w:name="_Toc148542743"/>
      <w:bookmarkStart w:id="386" w:name="_Toc148543055"/>
      <w:bookmarkStart w:id="387" w:name="_Toc148615039"/>
      <w:bookmarkStart w:id="388" w:name="_Toc148538037"/>
      <w:bookmarkStart w:id="389" w:name="_Toc148542744"/>
      <w:bookmarkStart w:id="390" w:name="_Toc148543056"/>
      <w:bookmarkStart w:id="391" w:name="_Toc148615040"/>
      <w:bookmarkStart w:id="392" w:name="_Toc148538038"/>
      <w:bookmarkStart w:id="393" w:name="_Toc148542745"/>
      <w:bookmarkStart w:id="394" w:name="_Toc148543057"/>
      <w:bookmarkStart w:id="395" w:name="_Toc148615041"/>
      <w:bookmarkStart w:id="396" w:name="_Toc148538039"/>
      <w:bookmarkStart w:id="397" w:name="_Toc148542746"/>
      <w:bookmarkStart w:id="398" w:name="_Toc148543058"/>
      <w:bookmarkStart w:id="399" w:name="_Toc148615042"/>
      <w:bookmarkStart w:id="400" w:name="_Toc148538040"/>
      <w:bookmarkStart w:id="401" w:name="_Toc148542747"/>
      <w:bookmarkStart w:id="402" w:name="_Toc148543059"/>
      <w:bookmarkStart w:id="403" w:name="_Toc148615043"/>
      <w:bookmarkStart w:id="404" w:name="_Toc148538041"/>
      <w:bookmarkStart w:id="405" w:name="_Toc148542748"/>
      <w:bookmarkStart w:id="406" w:name="_Toc148543060"/>
      <w:bookmarkStart w:id="407" w:name="_Toc148615044"/>
      <w:bookmarkStart w:id="408" w:name="_Toc148538042"/>
      <w:bookmarkStart w:id="409" w:name="_Toc148542749"/>
      <w:bookmarkStart w:id="410" w:name="_Toc148543061"/>
      <w:bookmarkStart w:id="411" w:name="_Toc148615045"/>
      <w:bookmarkStart w:id="412" w:name="_Toc148538043"/>
      <w:bookmarkStart w:id="413" w:name="_Toc148542750"/>
      <w:bookmarkStart w:id="414" w:name="_Toc148543062"/>
      <w:bookmarkStart w:id="415" w:name="_Toc148615046"/>
      <w:bookmarkStart w:id="416" w:name="_Toc148538044"/>
      <w:bookmarkStart w:id="417" w:name="_Toc148542751"/>
      <w:bookmarkStart w:id="418" w:name="_Toc148543063"/>
      <w:bookmarkStart w:id="419" w:name="_Toc148615047"/>
      <w:bookmarkStart w:id="420" w:name="_Toc148538045"/>
      <w:bookmarkStart w:id="421" w:name="_Toc148542752"/>
      <w:bookmarkStart w:id="422" w:name="_Toc148543064"/>
      <w:bookmarkStart w:id="423" w:name="_Toc148615048"/>
      <w:bookmarkStart w:id="424" w:name="_Toc148538046"/>
      <w:bookmarkStart w:id="425" w:name="_Toc148542753"/>
      <w:bookmarkStart w:id="426" w:name="_Toc148543065"/>
      <w:bookmarkStart w:id="427" w:name="_Toc148615049"/>
      <w:bookmarkStart w:id="428" w:name="_Toc148538047"/>
      <w:bookmarkStart w:id="429" w:name="_Toc148542754"/>
      <w:bookmarkStart w:id="430" w:name="_Toc148543066"/>
      <w:bookmarkStart w:id="431" w:name="_Toc148615050"/>
      <w:bookmarkStart w:id="432" w:name="_Toc148538048"/>
      <w:bookmarkStart w:id="433" w:name="_Toc148542755"/>
      <w:bookmarkStart w:id="434" w:name="_Toc148543067"/>
      <w:bookmarkStart w:id="435" w:name="_Toc148615051"/>
      <w:bookmarkStart w:id="436" w:name="_Toc148538049"/>
      <w:bookmarkStart w:id="437" w:name="_Toc148542756"/>
      <w:bookmarkStart w:id="438" w:name="_Toc148543068"/>
      <w:bookmarkStart w:id="439" w:name="_Toc148615052"/>
      <w:bookmarkStart w:id="440" w:name="_Toc148538050"/>
      <w:bookmarkStart w:id="441" w:name="_Toc148542757"/>
      <w:bookmarkStart w:id="442" w:name="_Toc148543069"/>
      <w:bookmarkStart w:id="443" w:name="_Toc148615053"/>
      <w:bookmarkStart w:id="444" w:name="_Toc148538051"/>
      <w:bookmarkStart w:id="445" w:name="_Toc148542758"/>
      <w:bookmarkStart w:id="446" w:name="_Toc148543070"/>
      <w:bookmarkStart w:id="447" w:name="_Toc148615054"/>
      <w:bookmarkStart w:id="448" w:name="_Toc148538052"/>
      <w:bookmarkStart w:id="449" w:name="_Toc148542759"/>
      <w:bookmarkStart w:id="450" w:name="_Toc148543071"/>
      <w:bookmarkStart w:id="451" w:name="_Toc148615055"/>
      <w:bookmarkStart w:id="452" w:name="_Toc148538053"/>
      <w:bookmarkStart w:id="453" w:name="_Toc148542760"/>
      <w:bookmarkStart w:id="454" w:name="_Toc148543072"/>
      <w:bookmarkStart w:id="455" w:name="_Toc148615056"/>
      <w:bookmarkStart w:id="456" w:name="_Toc148538054"/>
      <w:bookmarkStart w:id="457" w:name="_Toc148542761"/>
      <w:bookmarkStart w:id="458" w:name="_Toc148543073"/>
      <w:bookmarkStart w:id="459" w:name="_Toc148615057"/>
      <w:bookmarkStart w:id="460" w:name="_Toc148538055"/>
      <w:bookmarkStart w:id="461" w:name="_Toc148542762"/>
      <w:bookmarkStart w:id="462" w:name="_Toc148543074"/>
      <w:bookmarkStart w:id="463" w:name="_Toc148615058"/>
      <w:bookmarkStart w:id="464" w:name="_Toc148538056"/>
      <w:bookmarkStart w:id="465" w:name="_Toc148542763"/>
      <w:bookmarkStart w:id="466" w:name="_Toc148543075"/>
      <w:bookmarkStart w:id="467" w:name="_Toc148615059"/>
      <w:bookmarkStart w:id="468" w:name="_Toc148538057"/>
      <w:bookmarkStart w:id="469" w:name="_Toc148542764"/>
      <w:bookmarkStart w:id="470" w:name="_Toc148543076"/>
      <w:bookmarkStart w:id="471" w:name="_Toc148615060"/>
      <w:bookmarkStart w:id="472" w:name="_Toc148538058"/>
      <w:bookmarkStart w:id="473" w:name="_Toc148542765"/>
      <w:bookmarkStart w:id="474" w:name="_Toc148543077"/>
      <w:bookmarkStart w:id="475" w:name="_Toc148615061"/>
      <w:bookmarkStart w:id="476" w:name="_Toc148538059"/>
      <w:bookmarkStart w:id="477" w:name="_Toc148542766"/>
      <w:bookmarkStart w:id="478" w:name="_Toc148543078"/>
      <w:bookmarkStart w:id="479" w:name="_Toc148615062"/>
      <w:bookmarkStart w:id="480" w:name="_Toc148538060"/>
      <w:bookmarkStart w:id="481" w:name="_Toc148542767"/>
      <w:bookmarkStart w:id="482" w:name="_Toc148543079"/>
      <w:bookmarkStart w:id="483" w:name="_Toc148615063"/>
      <w:bookmarkStart w:id="484" w:name="_Toc148538061"/>
      <w:bookmarkStart w:id="485" w:name="_Toc148542768"/>
      <w:bookmarkStart w:id="486" w:name="_Toc148543080"/>
      <w:bookmarkStart w:id="487" w:name="_Toc148615064"/>
      <w:bookmarkStart w:id="488" w:name="_Toc148538062"/>
      <w:bookmarkStart w:id="489" w:name="_Toc148542769"/>
      <w:bookmarkStart w:id="490" w:name="_Toc148543081"/>
      <w:bookmarkStart w:id="491" w:name="_Toc148615065"/>
      <w:bookmarkStart w:id="492" w:name="_Toc148538063"/>
      <w:bookmarkStart w:id="493" w:name="_Toc148542770"/>
      <w:bookmarkStart w:id="494" w:name="_Toc148543082"/>
      <w:bookmarkStart w:id="495" w:name="_Toc148615066"/>
      <w:bookmarkStart w:id="496" w:name="_Toc148538064"/>
      <w:bookmarkStart w:id="497" w:name="_Toc148542771"/>
      <w:bookmarkStart w:id="498" w:name="_Toc148543083"/>
      <w:bookmarkStart w:id="499" w:name="_Toc148615067"/>
      <w:bookmarkStart w:id="500" w:name="_Toc148538065"/>
      <w:bookmarkStart w:id="501" w:name="_Toc148542772"/>
      <w:bookmarkStart w:id="502" w:name="_Toc148543084"/>
      <w:bookmarkStart w:id="503" w:name="_Toc148615068"/>
      <w:bookmarkStart w:id="504" w:name="_Toc148538066"/>
      <w:bookmarkStart w:id="505" w:name="_Toc148542773"/>
      <w:bookmarkStart w:id="506" w:name="_Toc148543085"/>
      <w:bookmarkStart w:id="507" w:name="_Toc148615069"/>
      <w:bookmarkStart w:id="508" w:name="_Toc148538067"/>
      <w:bookmarkStart w:id="509" w:name="_Toc148542774"/>
      <w:bookmarkStart w:id="510" w:name="_Toc148543086"/>
      <w:bookmarkStart w:id="511" w:name="_Toc148615070"/>
      <w:bookmarkStart w:id="512" w:name="_Toc148538068"/>
      <w:bookmarkStart w:id="513" w:name="_Toc148542775"/>
      <w:bookmarkStart w:id="514" w:name="_Toc148543087"/>
      <w:bookmarkStart w:id="515" w:name="_Toc148615071"/>
      <w:bookmarkStart w:id="516" w:name="_Toc148538069"/>
      <w:bookmarkStart w:id="517" w:name="_Toc148542776"/>
      <w:bookmarkStart w:id="518" w:name="_Toc148543088"/>
      <w:bookmarkStart w:id="519" w:name="_Toc148615072"/>
      <w:bookmarkStart w:id="520" w:name="_Toc148538070"/>
      <w:bookmarkStart w:id="521" w:name="_Toc148542777"/>
      <w:bookmarkStart w:id="522" w:name="_Toc148543089"/>
      <w:bookmarkStart w:id="523" w:name="_Toc148615073"/>
      <w:bookmarkStart w:id="524" w:name="_Toc148538071"/>
      <w:bookmarkStart w:id="525" w:name="_Toc148542778"/>
      <w:bookmarkStart w:id="526" w:name="_Toc148543090"/>
      <w:bookmarkStart w:id="527" w:name="_Toc148615074"/>
      <w:bookmarkStart w:id="528" w:name="_Toc148538072"/>
      <w:bookmarkStart w:id="529" w:name="_Toc148542779"/>
      <w:bookmarkStart w:id="530" w:name="_Toc148543091"/>
      <w:bookmarkStart w:id="531" w:name="_Toc148615075"/>
      <w:bookmarkStart w:id="532" w:name="_Toc148538073"/>
      <w:bookmarkStart w:id="533" w:name="_Toc148542780"/>
      <w:bookmarkStart w:id="534" w:name="_Toc148543092"/>
      <w:bookmarkStart w:id="535" w:name="_Toc148615076"/>
      <w:bookmarkStart w:id="536" w:name="_Toc148538074"/>
      <w:bookmarkStart w:id="537" w:name="_Toc148542781"/>
      <w:bookmarkStart w:id="538" w:name="_Toc148543093"/>
      <w:bookmarkStart w:id="539" w:name="_Toc148615077"/>
      <w:bookmarkStart w:id="540" w:name="_Toc148538075"/>
      <w:bookmarkStart w:id="541" w:name="_Toc148542782"/>
      <w:bookmarkStart w:id="542" w:name="_Toc148543094"/>
      <w:bookmarkStart w:id="543" w:name="_Toc148615078"/>
      <w:bookmarkStart w:id="544" w:name="_Toc148538076"/>
      <w:bookmarkStart w:id="545" w:name="_Toc148542783"/>
      <w:bookmarkStart w:id="546" w:name="_Toc148543095"/>
      <w:bookmarkStart w:id="547" w:name="_Toc148615079"/>
      <w:bookmarkStart w:id="548" w:name="_Toc148538077"/>
      <w:bookmarkStart w:id="549" w:name="_Toc148542784"/>
      <w:bookmarkStart w:id="550" w:name="_Toc148543096"/>
      <w:bookmarkStart w:id="551" w:name="_Toc148615080"/>
      <w:bookmarkStart w:id="552" w:name="_Toc148538078"/>
      <w:bookmarkStart w:id="553" w:name="_Toc148542785"/>
      <w:bookmarkStart w:id="554" w:name="_Toc148543097"/>
      <w:bookmarkStart w:id="555" w:name="_Toc148615081"/>
      <w:bookmarkStart w:id="556" w:name="_Toc148538079"/>
      <w:bookmarkStart w:id="557" w:name="_Toc148542786"/>
      <w:bookmarkStart w:id="558" w:name="_Toc148543098"/>
      <w:bookmarkStart w:id="559" w:name="_Toc148615082"/>
      <w:bookmarkStart w:id="560" w:name="_Toc148538080"/>
      <w:bookmarkStart w:id="561" w:name="_Toc148542787"/>
      <w:bookmarkStart w:id="562" w:name="_Toc148543099"/>
      <w:bookmarkStart w:id="563" w:name="_Toc148615083"/>
      <w:bookmarkStart w:id="564" w:name="_Toc148538081"/>
      <w:bookmarkStart w:id="565" w:name="_Toc148542788"/>
      <w:bookmarkStart w:id="566" w:name="_Toc148543100"/>
      <w:bookmarkStart w:id="567" w:name="_Toc148615084"/>
      <w:bookmarkStart w:id="568" w:name="_Toc148538082"/>
      <w:bookmarkStart w:id="569" w:name="_Toc148542789"/>
      <w:bookmarkStart w:id="570" w:name="_Toc148543101"/>
      <w:bookmarkStart w:id="571" w:name="_Toc148615085"/>
      <w:bookmarkStart w:id="572" w:name="_Toc148538083"/>
      <w:bookmarkStart w:id="573" w:name="_Toc148542790"/>
      <w:bookmarkStart w:id="574" w:name="_Toc148543102"/>
      <w:bookmarkStart w:id="575" w:name="_Toc148615086"/>
      <w:bookmarkStart w:id="576" w:name="_Toc148538084"/>
      <w:bookmarkStart w:id="577" w:name="_Toc148542791"/>
      <w:bookmarkStart w:id="578" w:name="_Toc148543103"/>
      <w:bookmarkStart w:id="579" w:name="_Toc148615087"/>
      <w:bookmarkStart w:id="580" w:name="_Toc148538085"/>
      <w:bookmarkStart w:id="581" w:name="_Toc148542792"/>
      <w:bookmarkStart w:id="582" w:name="_Toc148543104"/>
      <w:bookmarkStart w:id="583" w:name="_Toc148615088"/>
      <w:bookmarkStart w:id="584" w:name="_Toc148538086"/>
      <w:bookmarkStart w:id="585" w:name="_Toc148542793"/>
      <w:bookmarkStart w:id="586" w:name="_Toc148543105"/>
      <w:bookmarkStart w:id="587" w:name="_Toc148615089"/>
      <w:bookmarkStart w:id="588" w:name="_Toc148538087"/>
      <w:bookmarkStart w:id="589" w:name="_Toc148542794"/>
      <w:bookmarkStart w:id="590" w:name="_Toc148543106"/>
      <w:bookmarkStart w:id="591" w:name="_Toc148615090"/>
      <w:bookmarkStart w:id="592" w:name="_Toc148538088"/>
      <w:bookmarkStart w:id="593" w:name="_Toc148542795"/>
      <w:bookmarkStart w:id="594" w:name="_Toc148543107"/>
      <w:bookmarkStart w:id="595" w:name="_Toc148615091"/>
      <w:bookmarkStart w:id="596" w:name="_Toc148538089"/>
      <w:bookmarkStart w:id="597" w:name="_Toc148542796"/>
      <w:bookmarkStart w:id="598" w:name="_Toc148543108"/>
      <w:bookmarkStart w:id="599" w:name="_Toc148615092"/>
      <w:bookmarkStart w:id="600" w:name="_Toc148538090"/>
      <w:bookmarkStart w:id="601" w:name="_Toc148542797"/>
      <w:bookmarkStart w:id="602" w:name="_Toc148543109"/>
      <w:bookmarkStart w:id="603" w:name="_Toc148615093"/>
      <w:bookmarkStart w:id="604" w:name="_Toc148538091"/>
      <w:bookmarkStart w:id="605" w:name="_Toc148542798"/>
      <w:bookmarkStart w:id="606" w:name="_Toc148543110"/>
      <w:bookmarkStart w:id="607" w:name="_Toc148615094"/>
      <w:bookmarkStart w:id="608" w:name="_Toc148538092"/>
      <w:bookmarkStart w:id="609" w:name="_Toc148542799"/>
      <w:bookmarkStart w:id="610" w:name="_Toc148543111"/>
      <w:bookmarkStart w:id="611" w:name="_Toc148615095"/>
      <w:bookmarkStart w:id="612" w:name="_Toc148538093"/>
      <w:bookmarkStart w:id="613" w:name="_Toc148542800"/>
      <w:bookmarkStart w:id="614" w:name="_Toc148543112"/>
      <w:bookmarkStart w:id="615" w:name="_Toc148615096"/>
      <w:bookmarkStart w:id="616" w:name="_Toc148538094"/>
      <w:bookmarkStart w:id="617" w:name="_Toc148542801"/>
      <w:bookmarkStart w:id="618" w:name="_Toc148543113"/>
      <w:bookmarkStart w:id="619" w:name="_Toc148615097"/>
      <w:bookmarkStart w:id="620" w:name="_Toc148538095"/>
      <w:bookmarkStart w:id="621" w:name="_Toc148542802"/>
      <w:bookmarkStart w:id="622" w:name="_Toc148543114"/>
      <w:bookmarkStart w:id="623" w:name="_Toc148615098"/>
      <w:bookmarkStart w:id="624" w:name="_Toc148538096"/>
      <w:bookmarkStart w:id="625" w:name="_Toc148542803"/>
      <w:bookmarkStart w:id="626" w:name="_Toc148543115"/>
      <w:bookmarkStart w:id="627" w:name="_Toc148615099"/>
      <w:bookmarkStart w:id="628" w:name="_Toc148538097"/>
      <w:bookmarkStart w:id="629" w:name="_Toc148542804"/>
      <w:bookmarkStart w:id="630" w:name="_Toc148543116"/>
      <w:bookmarkStart w:id="631" w:name="_Toc148615100"/>
      <w:bookmarkStart w:id="632" w:name="_Toc148538098"/>
      <w:bookmarkStart w:id="633" w:name="_Toc148542805"/>
      <w:bookmarkStart w:id="634" w:name="_Toc148543117"/>
      <w:bookmarkStart w:id="635" w:name="_Toc148615101"/>
      <w:bookmarkStart w:id="636" w:name="_Toc148538099"/>
      <w:bookmarkStart w:id="637" w:name="_Toc148542806"/>
      <w:bookmarkStart w:id="638" w:name="_Toc148543118"/>
      <w:bookmarkStart w:id="639" w:name="_Toc148615102"/>
      <w:bookmarkStart w:id="640" w:name="_Toc148538100"/>
      <w:bookmarkStart w:id="641" w:name="_Toc148542807"/>
      <w:bookmarkStart w:id="642" w:name="_Toc148543119"/>
      <w:bookmarkStart w:id="643" w:name="_Toc148615103"/>
      <w:bookmarkStart w:id="644" w:name="_Toc148538101"/>
      <w:bookmarkStart w:id="645" w:name="_Toc148542808"/>
      <w:bookmarkStart w:id="646" w:name="_Toc148543120"/>
      <w:bookmarkStart w:id="647" w:name="_Toc148615104"/>
      <w:bookmarkStart w:id="648" w:name="_Toc148538102"/>
      <w:bookmarkStart w:id="649" w:name="_Toc148542809"/>
      <w:bookmarkStart w:id="650" w:name="_Toc148543121"/>
      <w:bookmarkStart w:id="651" w:name="_Toc148615105"/>
      <w:bookmarkStart w:id="652" w:name="_Toc148538103"/>
      <w:bookmarkStart w:id="653" w:name="_Toc148542810"/>
      <w:bookmarkStart w:id="654" w:name="_Toc148543122"/>
      <w:bookmarkStart w:id="655" w:name="_Toc148615106"/>
      <w:bookmarkStart w:id="656" w:name="_Toc148538104"/>
      <w:bookmarkStart w:id="657" w:name="_Toc148542811"/>
      <w:bookmarkStart w:id="658" w:name="_Toc148543123"/>
      <w:bookmarkStart w:id="659" w:name="_Toc148615107"/>
      <w:bookmarkStart w:id="660" w:name="_Toc148538105"/>
      <w:bookmarkStart w:id="661" w:name="_Toc148542812"/>
      <w:bookmarkStart w:id="662" w:name="_Toc148543124"/>
      <w:bookmarkStart w:id="663" w:name="_Toc148615108"/>
      <w:bookmarkStart w:id="664" w:name="_Toc148538106"/>
      <w:bookmarkStart w:id="665" w:name="_Toc148542813"/>
      <w:bookmarkStart w:id="666" w:name="_Toc148543125"/>
      <w:bookmarkStart w:id="667" w:name="_Toc148615109"/>
      <w:bookmarkStart w:id="668" w:name="_Toc148538107"/>
      <w:bookmarkStart w:id="669" w:name="_Toc148542814"/>
      <w:bookmarkStart w:id="670" w:name="_Toc148543126"/>
      <w:bookmarkStart w:id="671" w:name="_Toc148615110"/>
      <w:bookmarkStart w:id="672" w:name="_Toc148538108"/>
      <w:bookmarkStart w:id="673" w:name="_Toc148542815"/>
      <w:bookmarkStart w:id="674" w:name="_Toc148543127"/>
      <w:bookmarkStart w:id="675" w:name="_Toc148615111"/>
      <w:bookmarkStart w:id="676" w:name="_Toc148538109"/>
      <w:bookmarkStart w:id="677" w:name="_Toc148542816"/>
      <w:bookmarkStart w:id="678" w:name="_Toc148543128"/>
      <w:bookmarkStart w:id="679" w:name="_Toc148615112"/>
      <w:bookmarkStart w:id="680" w:name="_Toc148538110"/>
      <w:bookmarkStart w:id="681" w:name="_Toc148542817"/>
      <w:bookmarkStart w:id="682" w:name="_Toc148543129"/>
      <w:bookmarkStart w:id="683" w:name="_Toc148615113"/>
      <w:bookmarkStart w:id="684" w:name="_Toc148538111"/>
      <w:bookmarkStart w:id="685" w:name="_Toc148542818"/>
      <w:bookmarkStart w:id="686" w:name="_Toc148543130"/>
      <w:bookmarkStart w:id="687" w:name="_Toc148615114"/>
      <w:bookmarkStart w:id="688" w:name="_Toc148538112"/>
      <w:bookmarkStart w:id="689" w:name="_Toc148542819"/>
      <w:bookmarkStart w:id="690" w:name="_Toc148543131"/>
      <w:bookmarkStart w:id="691" w:name="_Toc148615115"/>
      <w:bookmarkStart w:id="692" w:name="_Toc148538113"/>
      <w:bookmarkStart w:id="693" w:name="_Toc148542820"/>
      <w:bookmarkStart w:id="694" w:name="_Toc148543132"/>
      <w:bookmarkStart w:id="695" w:name="_Toc148615116"/>
      <w:bookmarkStart w:id="696" w:name="_Toc148538114"/>
      <w:bookmarkStart w:id="697" w:name="_Toc148542821"/>
      <w:bookmarkStart w:id="698" w:name="_Toc148543133"/>
      <w:bookmarkStart w:id="699" w:name="_Toc148615117"/>
      <w:bookmarkStart w:id="700" w:name="_Toc148538115"/>
      <w:bookmarkStart w:id="701" w:name="_Toc148542822"/>
      <w:bookmarkStart w:id="702" w:name="_Toc148543134"/>
      <w:bookmarkStart w:id="703" w:name="_Toc148615118"/>
      <w:bookmarkStart w:id="704" w:name="_Toc148538116"/>
      <w:bookmarkStart w:id="705" w:name="_Toc148542823"/>
      <w:bookmarkStart w:id="706" w:name="_Toc148543135"/>
      <w:bookmarkStart w:id="707" w:name="_Toc148615119"/>
      <w:bookmarkStart w:id="708" w:name="_Toc148538117"/>
      <w:bookmarkStart w:id="709" w:name="_Toc148542824"/>
      <w:bookmarkStart w:id="710" w:name="_Toc148543136"/>
      <w:bookmarkStart w:id="711" w:name="_Toc148615120"/>
      <w:bookmarkStart w:id="712" w:name="_Toc148538118"/>
      <w:bookmarkStart w:id="713" w:name="_Toc148542825"/>
      <w:bookmarkStart w:id="714" w:name="_Toc148543137"/>
      <w:bookmarkStart w:id="715" w:name="_Toc148615121"/>
      <w:bookmarkStart w:id="716" w:name="_Toc148538119"/>
      <w:bookmarkStart w:id="717" w:name="_Toc148542826"/>
      <w:bookmarkStart w:id="718" w:name="_Toc148543138"/>
      <w:bookmarkStart w:id="719" w:name="_Toc148615122"/>
      <w:bookmarkStart w:id="720" w:name="_Toc148538120"/>
      <w:bookmarkStart w:id="721" w:name="_Toc148542827"/>
      <w:bookmarkStart w:id="722" w:name="_Toc148543139"/>
      <w:bookmarkStart w:id="723" w:name="_Toc148615123"/>
      <w:bookmarkStart w:id="724" w:name="_Toc148538121"/>
      <w:bookmarkStart w:id="725" w:name="_Toc148542828"/>
      <w:bookmarkStart w:id="726" w:name="_Toc148543140"/>
      <w:bookmarkStart w:id="727" w:name="_Toc148615124"/>
      <w:bookmarkStart w:id="728" w:name="_Toc148538122"/>
      <w:bookmarkStart w:id="729" w:name="_Toc148542829"/>
      <w:bookmarkStart w:id="730" w:name="_Toc148543141"/>
      <w:bookmarkStart w:id="731" w:name="_Toc148615125"/>
      <w:bookmarkStart w:id="732" w:name="_Toc148538123"/>
      <w:bookmarkStart w:id="733" w:name="_Toc148542830"/>
      <w:bookmarkStart w:id="734" w:name="_Toc148543142"/>
      <w:bookmarkStart w:id="735" w:name="_Toc148615126"/>
      <w:bookmarkStart w:id="736" w:name="_Toc148538124"/>
      <w:bookmarkStart w:id="737" w:name="_Toc148542831"/>
      <w:bookmarkStart w:id="738" w:name="_Toc148543143"/>
      <w:bookmarkStart w:id="739" w:name="_Toc148615127"/>
      <w:bookmarkStart w:id="740" w:name="_Toc148538125"/>
      <w:bookmarkStart w:id="741" w:name="_Toc148542832"/>
      <w:bookmarkStart w:id="742" w:name="_Toc148543144"/>
      <w:bookmarkStart w:id="743" w:name="_Toc148615128"/>
      <w:bookmarkStart w:id="744" w:name="_Toc148538126"/>
      <w:bookmarkStart w:id="745" w:name="_Toc148542833"/>
      <w:bookmarkStart w:id="746" w:name="_Toc148543145"/>
      <w:bookmarkStart w:id="747" w:name="_Toc148615129"/>
      <w:bookmarkStart w:id="748" w:name="_Toc148538127"/>
      <w:bookmarkStart w:id="749" w:name="_Toc148542834"/>
      <w:bookmarkStart w:id="750" w:name="_Toc148543146"/>
      <w:bookmarkStart w:id="751" w:name="_Toc148615130"/>
      <w:bookmarkStart w:id="752" w:name="_Toc148538128"/>
      <w:bookmarkStart w:id="753" w:name="_Toc148542835"/>
      <w:bookmarkStart w:id="754" w:name="_Toc148543147"/>
      <w:bookmarkStart w:id="755" w:name="_Toc148615131"/>
      <w:bookmarkStart w:id="756" w:name="_Toc148538129"/>
      <w:bookmarkStart w:id="757" w:name="_Toc148542836"/>
      <w:bookmarkStart w:id="758" w:name="_Toc148543148"/>
      <w:bookmarkStart w:id="759" w:name="_Toc148615132"/>
      <w:bookmarkStart w:id="760" w:name="_Toc148538130"/>
      <w:bookmarkStart w:id="761" w:name="_Toc148542837"/>
      <w:bookmarkStart w:id="762" w:name="_Toc148543149"/>
      <w:bookmarkStart w:id="763" w:name="_Toc148615133"/>
      <w:bookmarkStart w:id="764" w:name="_Toc148538131"/>
      <w:bookmarkStart w:id="765" w:name="_Toc148542838"/>
      <w:bookmarkStart w:id="766" w:name="_Toc148543150"/>
      <w:bookmarkStart w:id="767" w:name="_Toc148615134"/>
      <w:bookmarkStart w:id="768" w:name="_Toc148538132"/>
      <w:bookmarkStart w:id="769" w:name="_Toc148542839"/>
      <w:bookmarkStart w:id="770" w:name="_Toc148543151"/>
      <w:bookmarkStart w:id="771" w:name="_Toc148615135"/>
      <w:bookmarkStart w:id="772" w:name="_Toc148538133"/>
      <w:bookmarkStart w:id="773" w:name="_Toc148542840"/>
      <w:bookmarkStart w:id="774" w:name="_Toc148543152"/>
      <w:bookmarkStart w:id="775" w:name="_Toc148615136"/>
      <w:bookmarkStart w:id="776" w:name="_Toc148538134"/>
      <w:bookmarkStart w:id="777" w:name="_Toc148542841"/>
      <w:bookmarkStart w:id="778" w:name="_Toc148543153"/>
      <w:bookmarkStart w:id="779" w:name="_Toc148615137"/>
      <w:bookmarkStart w:id="780" w:name="_Toc148538135"/>
      <w:bookmarkStart w:id="781" w:name="_Toc148542842"/>
      <w:bookmarkStart w:id="782" w:name="_Toc148543154"/>
      <w:bookmarkStart w:id="783" w:name="_Toc148615138"/>
      <w:bookmarkStart w:id="784" w:name="_Toc148538136"/>
      <w:bookmarkStart w:id="785" w:name="_Toc148542843"/>
      <w:bookmarkStart w:id="786" w:name="_Toc148543155"/>
      <w:bookmarkStart w:id="787" w:name="_Toc148615139"/>
      <w:bookmarkStart w:id="788" w:name="_Toc148538137"/>
      <w:bookmarkStart w:id="789" w:name="_Toc148542844"/>
      <w:bookmarkStart w:id="790" w:name="_Toc148543156"/>
      <w:bookmarkStart w:id="791" w:name="_Toc148615140"/>
      <w:bookmarkStart w:id="792" w:name="_Toc148538138"/>
      <w:bookmarkStart w:id="793" w:name="_Toc148542845"/>
      <w:bookmarkStart w:id="794" w:name="_Toc148543157"/>
      <w:bookmarkStart w:id="795" w:name="_Toc148615141"/>
      <w:bookmarkStart w:id="796" w:name="_Toc148538139"/>
      <w:bookmarkStart w:id="797" w:name="_Toc148542846"/>
      <w:bookmarkStart w:id="798" w:name="_Toc148543158"/>
      <w:bookmarkStart w:id="799" w:name="_Toc148615142"/>
      <w:bookmarkStart w:id="800" w:name="_Toc148538140"/>
      <w:bookmarkStart w:id="801" w:name="_Toc148542847"/>
      <w:bookmarkStart w:id="802" w:name="_Toc148543159"/>
      <w:bookmarkStart w:id="803" w:name="_Toc148615143"/>
      <w:bookmarkStart w:id="804" w:name="_Toc148538141"/>
      <w:bookmarkStart w:id="805" w:name="_Toc148542848"/>
      <w:bookmarkStart w:id="806" w:name="_Toc148543160"/>
      <w:bookmarkStart w:id="807" w:name="_Toc148615144"/>
      <w:bookmarkStart w:id="808" w:name="_Toc148538142"/>
      <w:bookmarkStart w:id="809" w:name="_Toc148542849"/>
      <w:bookmarkStart w:id="810" w:name="_Toc148543161"/>
      <w:bookmarkStart w:id="811" w:name="_Toc148615145"/>
      <w:bookmarkStart w:id="812" w:name="_Toc148538143"/>
      <w:bookmarkStart w:id="813" w:name="_Toc148542850"/>
      <w:bookmarkStart w:id="814" w:name="_Toc148543162"/>
      <w:bookmarkStart w:id="815" w:name="_Toc148615146"/>
      <w:bookmarkStart w:id="816" w:name="_Toc148538144"/>
      <w:bookmarkStart w:id="817" w:name="_Toc148542851"/>
      <w:bookmarkStart w:id="818" w:name="_Toc148543163"/>
      <w:bookmarkStart w:id="819" w:name="_Toc148615147"/>
      <w:bookmarkStart w:id="820" w:name="_Toc148538145"/>
      <w:bookmarkStart w:id="821" w:name="_Toc148542852"/>
      <w:bookmarkStart w:id="822" w:name="_Toc148543164"/>
      <w:bookmarkStart w:id="823" w:name="_Toc148615148"/>
      <w:bookmarkStart w:id="824" w:name="_Toc148538146"/>
      <w:bookmarkStart w:id="825" w:name="_Toc148542853"/>
      <w:bookmarkStart w:id="826" w:name="_Toc148543165"/>
      <w:bookmarkStart w:id="827" w:name="_Toc148615149"/>
      <w:bookmarkStart w:id="828" w:name="_Toc148538147"/>
      <w:bookmarkStart w:id="829" w:name="_Toc148542854"/>
      <w:bookmarkStart w:id="830" w:name="_Toc148543166"/>
      <w:bookmarkStart w:id="831" w:name="_Toc148615150"/>
      <w:bookmarkStart w:id="832" w:name="_Toc148538148"/>
      <w:bookmarkStart w:id="833" w:name="_Toc148542855"/>
      <w:bookmarkStart w:id="834" w:name="_Toc148543167"/>
      <w:bookmarkStart w:id="835" w:name="_Toc148615151"/>
      <w:bookmarkStart w:id="836" w:name="_Toc148538149"/>
      <w:bookmarkStart w:id="837" w:name="_Toc148542856"/>
      <w:bookmarkStart w:id="838" w:name="_Toc148543168"/>
      <w:bookmarkStart w:id="839" w:name="_Toc148615152"/>
      <w:bookmarkStart w:id="840" w:name="_Toc148538150"/>
      <w:bookmarkStart w:id="841" w:name="_Toc148542857"/>
      <w:bookmarkStart w:id="842" w:name="_Toc148543169"/>
      <w:bookmarkStart w:id="843" w:name="_Toc148615153"/>
      <w:bookmarkStart w:id="844" w:name="_Toc148538151"/>
      <w:bookmarkStart w:id="845" w:name="_Toc148542858"/>
      <w:bookmarkStart w:id="846" w:name="_Toc148543170"/>
      <w:bookmarkStart w:id="847" w:name="_Toc148615154"/>
      <w:bookmarkStart w:id="848" w:name="_Toc148538152"/>
      <w:bookmarkStart w:id="849" w:name="_Toc148542859"/>
      <w:bookmarkStart w:id="850" w:name="_Toc148543171"/>
      <w:bookmarkStart w:id="851" w:name="_Toc148615155"/>
      <w:bookmarkStart w:id="852" w:name="_Toc148538153"/>
      <w:bookmarkStart w:id="853" w:name="_Toc148542860"/>
      <w:bookmarkStart w:id="854" w:name="_Toc148543172"/>
      <w:bookmarkStart w:id="855" w:name="_Toc148615156"/>
      <w:bookmarkStart w:id="856" w:name="_Toc148538154"/>
      <w:bookmarkStart w:id="857" w:name="_Toc148542861"/>
      <w:bookmarkStart w:id="858" w:name="_Toc148543173"/>
      <w:bookmarkStart w:id="859" w:name="_Toc148615157"/>
      <w:bookmarkStart w:id="860" w:name="_Toc148538155"/>
      <w:bookmarkStart w:id="861" w:name="_Toc148542862"/>
      <w:bookmarkStart w:id="862" w:name="_Toc148543174"/>
      <w:bookmarkStart w:id="863" w:name="_Toc148615158"/>
      <w:bookmarkStart w:id="864" w:name="_Toc148538156"/>
      <w:bookmarkStart w:id="865" w:name="_Toc148542863"/>
      <w:bookmarkStart w:id="866" w:name="_Toc148543175"/>
      <w:bookmarkStart w:id="867" w:name="_Toc148615159"/>
      <w:bookmarkStart w:id="868" w:name="_Toc148538157"/>
      <w:bookmarkStart w:id="869" w:name="_Toc148542864"/>
      <w:bookmarkStart w:id="870" w:name="_Toc148543176"/>
      <w:bookmarkStart w:id="871" w:name="_Toc148615160"/>
      <w:bookmarkStart w:id="872" w:name="_Toc148538158"/>
      <w:bookmarkStart w:id="873" w:name="_Toc148542865"/>
      <w:bookmarkStart w:id="874" w:name="_Toc148543177"/>
      <w:bookmarkStart w:id="875" w:name="_Toc148615161"/>
      <w:bookmarkStart w:id="876" w:name="_Toc148538159"/>
      <w:bookmarkStart w:id="877" w:name="_Toc148542866"/>
      <w:bookmarkStart w:id="878" w:name="_Toc148543178"/>
      <w:bookmarkStart w:id="879" w:name="_Toc148615162"/>
      <w:bookmarkStart w:id="880" w:name="_Toc148538160"/>
      <w:bookmarkStart w:id="881" w:name="_Toc148542867"/>
      <w:bookmarkStart w:id="882" w:name="_Toc148543179"/>
      <w:bookmarkStart w:id="883" w:name="_Toc148615163"/>
      <w:bookmarkStart w:id="884" w:name="_Toc148538161"/>
      <w:bookmarkStart w:id="885" w:name="_Toc148542868"/>
      <w:bookmarkStart w:id="886" w:name="_Toc148543180"/>
      <w:bookmarkStart w:id="887" w:name="_Toc148615164"/>
      <w:bookmarkStart w:id="888" w:name="_Toc148538162"/>
      <w:bookmarkStart w:id="889" w:name="_Toc148542869"/>
      <w:bookmarkStart w:id="890" w:name="_Toc148543181"/>
      <w:bookmarkStart w:id="891" w:name="_Toc148615165"/>
      <w:bookmarkStart w:id="892" w:name="_Toc148538163"/>
      <w:bookmarkStart w:id="893" w:name="_Toc148542870"/>
      <w:bookmarkStart w:id="894" w:name="_Toc148543182"/>
      <w:bookmarkStart w:id="895" w:name="_Toc148615166"/>
      <w:bookmarkStart w:id="896" w:name="_Toc148538164"/>
      <w:bookmarkStart w:id="897" w:name="_Toc148542871"/>
      <w:bookmarkStart w:id="898" w:name="_Toc148543183"/>
      <w:bookmarkStart w:id="899" w:name="_Toc148615167"/>
      <w:bookmarkStart w:id="900" w:name="_Toc148538165"/>
      <w:bookmarkStart w:id="901" w:name="_Toc148542872"/>
      <w:bookmarkStart w:id="902" w:name="_Toc148543184"/>
      <w:bookmarkStart w:id="903" w:name="_Toc148615168"/>
      <w:bookmarkStart w:id="904" w:name="_Toc148538166"/>
      <w:bookmarkStart w:id="905" w:name="_Toc148542873"/>
      <w:bookmarkStart w:id="906" w:name="_Toc148543185"/>
      <w:bookmarkStart w:id="907" w:name="_Toc148615169"/>
      <w:bookmarkStart w:id="908" w:name="_Toc148538167"/>
      <w:bookmarkStart w:id="909" w:name="_Toc148542874"/>
      <w:bookmarkStart w:id="910" w:name="_Toc148543186"/>
      <w:bookmarkStart w:id="911" w:name="_Toc148615170"/>
      <w:bookmarkStart w:id="912" w:name="_Toc148538168"/>
      <w:bookmarkStart w:id="913" w:name="_Toc148542875"/>
      <w:bookmarkStart w:id="914" w:name="_Toc148543187"/>
      <w:bookmarkStart w:id="915" w:name="_Toc148615171"/>
      <w:bookmarkStart w:id="916" w:name="_Toc148538169"/>
      <w:bookmarkStart w:id="917" w:name="_Toc148542876"/>
      <w:bookmarkStart w:id="918" w:name="_Toc148543188"/>
      <w:bookmarkStart w:id="919" w:name="_Toc148615172"/>
      <w:bookmarkStart w:id="920" w:name="_Toc148538170"/>
      <w:bookmarkStart w:id="921" w:name="_Toc148542877"/>
      <w:bookmarkStart w:id="922" w:name="_Toc148543189"/>
      <w:bookmarkStart w:id="923" w:name="_Toc148615173"/>
      <w:bookmarkStart w:id="924" w:name="_Toc148538171"/>
      <w:bookmarkStart w:id="925" w:name="_Toc148542878"/>
      <w:bookmarkStart w:id="926" w:name="_Toc148543190"/>
      <w:bookmarkStart w:id="927" w:name="_Toc148615174"/>
      <w:bookmarkStart w:id="928" w:name="_Toc148538172"/>
      <w:bookmarkStart w:id="929" w:name="_Toc148542879"/>
      <w:bookmarkStart w:id="930" w:name="_Toc148543191"/>
      <w:bookmarkStart w:id="931" w:name="_Toc148615175"/>
      <w:bookmarkStart w:id="932" w:name="_Toc148538173"/>
      <w:bookmarkStart w:id="933" w:name="_Toc148542880"/>
      <w:bookmarkStart w:id="934" w:name="_Toc148543192"/>
      <w:bookmarkStart w:id="935" w:name="_Toc148615176"/>
      <w:bookmarkStart w:id="936" w:name="_Toc148538174"/>
      <w:bookmarkStart w:id="937" w:name="_Toc148542881"/>
      <w:bookmarkStart w:id="938" w:name="_Toc148543193"/>
      <w:bookmarkStart w:id="939" w:name="_Toc148615177"/>
      <w:bookmarkStart w:id="940" w:name="_Toc148538175"/>
      <w:bookmarkStart w:id="941" w:name="_Toc148542882"/>
      <w:bookmarkStart w:id="942" w:name="_Toc148543194"/>
      <w:bookmarkStart w:id="943" w:name="_Toc148615178"/>
      <w:bookmarkStart w:id="944" w:name="_Toc148538176"/>
      <w:bookmarkStart w:id="945" w:name="_Toc148542883"/>
      <w:bookmarkStart w:id="946" w:name="_Toc148543195"/>
      <w:bookmarkStart w:id="947" w:name="_Toc148615179"/>
      <w:bookmarkStart w:id="948" w:name="_Toc148538177"/>
      <w:bookmarkStart w:id="949" w:name="_Toc148542884"/>
      <w:bookmarkStart w:id="950" w:name="_Toc148543196"/>
      <w:bookmarkStart w:id="951" w:name="_Toc148615180"/>
      <w:bookmarkStart w:id="952" w:name="_Toc148538178"/>
      <w:bookmarkStart w:id="953" w:name="_Toc148542885"/>
      <w:bookmarkStart w:id="954" w:name="_Toc148543197"/>
      <w:bookmarkStart w:id="955" w:name="_Toc148615181"/>
      <w:bookmarkStart w:id="956" w:name="_Toc148538179"/>
      <w:bookmarkStart w:id="957" w:name="_Toc148542886"/>
      <w:bookmarkStart w:id="958" w:name="_Toc148543198"/>
      <w:bookmarkStart w:id="959" w:name="_Toc148615182"/>
      <w:bookmarkStart w:id="960" w:name="_Toc148538180"/>
      <w:bookmarkStart w:id="961" w:name="_Toc148542887"/>
      <w:bookmarkStart w:id="962" w:name="_Toc148543199"/>
      <w:bookmarkStart w:id="963" w:name="_Toc148615183"/>
      <w:bookmarkStart w:id="964" w:name="_Toc148538181"/>
      <w:bookmarkStart w:id="965" w:name="_Toc148542888"/>
      <w:bookmarkStart w:id="966" w:name="_Toc148543200"/>
      <w:bookmarkStart w:id="967" w:name="_Toc148615184"/>
      <w:bookmarkStart w:id="968" w:name="_Toc148538182"/>
      <w:bookmarkStart w:id="969" w:name="_Toc148542889"/>
      <w:bookmarkStart w:id="970" w:name="_Toc148543201"/>
      <w:bookmarkStart w:id="971" w:name="_Toc148615185"/>
      <w:bookmarkStart w:id="972" w:name="_Toc148538183"/>
      <w:bookmarkStart w:id="973" w:name="_Toc148542890"/>
      <w:bookmarkStart w:id="974" w:name="_Toc148543202"/>
      <w:bookmarkStart w:id="975" w:name="_Toc148615186"/>
      <w:bookmarkStart w:id="976" w:name="_Toc148538184"/>
      <w:bookmarkStart w:id="977" w:name="_Toc148542891"/>
      <w:bookmarkStart w:id="978" w:name="_Toc148543203"/>
      <w:bookmarkStart w:id="979" w:name="_Toc148615187"/>
      <w:bookmarkStart w:id="980" w:name="_Toc148538185"/>
      <w:bookmarkStart w:id="981" w:name="_Toc148542892"/>
      <w:bookmarkStart w:id="982" w:name="_Toc148543204"/>
      <w:bookmarkStart w:id="983" w:name="_Toc148615188"/>
      <w:bookmarkStart w:id="984" w:name="_Toc148538186"/>
      <w:bookmarkStart w:id="985" w:name="_Toc148542893"/>
      <w:bookmarkStart w:id="986" w:name="_Toc148543205"/>
      <w:bookmarkStart w:id="987" w:name="_Toc148615189"/>
      <w:bookmarkStart w:id="988" w:name="_Toc148538187"/>
      <w:bookmarkStart w:id="989" w:name="_Toc148542894"/>
      <w:bookmarkStart w:id="990" w:name="_Toc148543206"/>
      <w:bookmarkStart w:id="991" w:name="_Toc148615190"/>
      <w:bookmarkStart w:id="992" w:name="_Toc148538188"/>
      <w:bookmarkStart w:id="993" w:name="_Toc148542895"/>
      <w:bookmarkStart w:id="994" w:name="_Toc148543207"/>
      <w:bookmarkStart w:id="995" w:name="_Toc148615191"/>
      <w:bookmarkStart w:id="996" w:name="_Toc148538189"/>
      <w:bookmarkStart w:id="997" w:name="_Toc148542896"/>
      <w:bookmarkStart w:id="998" w:name="_Toc148543208"/>
      <w:bookmarkStart w:id="999" w:name="_Toc148615192"/>
      <w:bookmarkStart w:id="1000" w:name="_Toc148538190"/>
      <w:bookmarkStart w:id="1001" w:name="_Toc148542897"/>
      <w:bookmarkStart w:id="1002" w:name="_Toc148543209"/>
      <w:bookmarkStart w:id="1003" w:name="_Toc148615193"/>
      <w:bookmarkStart w:id="1004" w:name="_Toc148538191"/>
      <w:bookmarkStart w:id="1005" w:name="_Toc148542898"/>
      <w:bookmarkStart w:id="1006" w:name="_Toc148543210"/>
      <w:bookmarkStart w:id="1007" w:name="_Toc148615194"/>
      <w:bookmarkStart w:id="1008" w:name="_Toc148538192"/>
      <w:bookmarkStart w:id="1009" w:name="_Toc148542899"/>
      <w:bookmarkStart w:id="1010" w:name="_Toc148543211"/>
      <w:bookmarkStart w:id="1011" w:name="_Toc148615195"/>
      <w:bookmarkStart w:id="1012" w:name="_Toc148538193"/>
      <w:bookmarkStart w:id="1013" w:name="_Toc148542900"/>
      <w:bookmarkStart w:id="1014" w:name="_Toc148543212"/>
      <w:bookmarkStart w:id="1015" w:name="_Toc148615196"/>
      <w:bookmarkStart w:id="1016" w:name="_Toc148538194"/>
      <w:bookmarkStart w:id="1017" w:name="_Toc148542901"/>
      <w:bookmarkStart w:id="1018" w:name="_Toc148543213"/>
      <w:bookmarkStart w:id="1019" w:name="_Toc148615197"/>
      <w:bookmarkStart w:id="1020" w:name="_Toc148538195"/>
      <w:bookmarkStart w:id="1021" w:name="_Toc148542902"/>
      <w:bookmarkStart w:id="1022" w:name="_Toc148543214"/>
      <w:bookmarkStart w:id="1023" w:name="_Toc148615198"/>
      <w:bookmarkStart w:id="1024" w:name="_Toc148538196"/>
      <w:bookmarkStart w:id="1025" w:name="_Toc148542903"/>
      <w:bookmarkStart w:id="1026" w:name="_Toc148543215"/>
      <w:bookmarkStart w:id="1027" w:name="_Toc148615199"/>
      <w:bookmarkStart w:id="1028" w:name="_Toc148538197"/>
      <w:bookmarkStart w:id="1029" w:name="_Toc148542904"/>
      <w:bookmarkStart w:id="1030" w:name="_Toc148543216"/>
      <w:bookmarkStart w:id="1031" w:name="_Toc148615200"/>
      <w:bookmarkStart w:id="1032" w:name="_Toc148538198"/>
      <w:bookmarkStart w:id="1033" w:name="_Toc148542905"/>
      <w:bookmarkStart w:id="1034" w:name="_Toc148543217"/>
      <w:bookmarkStart w:id="1035" w:name="_Toc148615201"/>
      <w:bookmarkStart w:id="1036" w:name="_Toc148538199"/>
      <w:bookmarkStart w:id="1037" w:name="_Toc148542906"/>
      <w:bookmarkStart w:id="1038" w:name="_Toc148543218"/>
      <w:bookmarkStart w:id="1039" w:name="_Toc148615202"/>
      <w:bookmarkStart w:id="1040" w:name="_Toc148538200"/>
      <w:bookmarkStart w:id="1041" w:name="_Toc148542907"/>
      <w:bookmarkStart w:id="1042" w:name="_Toc148543219"/>
      <w:bookmarkStart w:id="1043" w:name="_Toc148615203"/>
      <w:bookmarkStart w:id="1044" w:name="_Toc148538201"/>
      <w:bookmarkStart w:id="1045" w:name="_Toc148542908"/>
      <w:bookmarkStart w:id="1046" w:name="_Toc148543220"/>
      <w:bookmarkStart w:id="1047" w:name="_Toc148615204"/>
      <w:bookmarkStart w:id="1048" w:name="_Toc148538202"/>
      <w:bookmarkStart w:id="1049" w:name="_Toc148542909"/>
      <w:bookmarkStart w:id="1050" w:name="_Toc148543221"/>
      <w:bookmarkStart w:id="1051" w:name="_Toc148615205"/>
      <w:bookmarkStart w:id="1052" w:name="_Toc148538203"/>
      <w:bookmarkStart w:id="1053" w:name="_Toc148542910"/>
      <w:bookmarkStart w:id="1054" w:name="_Toc148543222"/>
      <w:bookmarkStart w:id="1055" w:name="_Toc148615206"/>
      <w:bookmarkStart w:id="1056" w:name="_Toc148538204"/>
      <w:bookmarkStart w:id="1057" w:name="_Toc148542911"/>
      <w:bookmarkStart w:id="1058" w:name="_Toc148543223"/>
      <w:bookmarkStart w:id="1059" w:name="_Toc148615207"/>
      <w:bookmarkStart w:id="1060" w:name="_Toc148538205"/>
      <w:bookmarkStart w:id="1061" w:name="_Toc148542912"/>
      <w:bookmarkStart w:id="1062" w:name="_Toc148543224"/>
      <w:bookmarkStart w:id="1063" w:name="_Toc148615208"/>
      <w:bookmarkStart w:id="1064" w:name="_Toc148538206"/>
      <w:bookmarkStart w:id="1065" w:name="_Toc148542913"/>
      <w:bookmarkStart w:id="1066" w:name="_Toc148543225"/>
      <w:bookmarkStart w:id="1067" w:name="_Toc148615209"/>
      <w:bookmarkStart w:id="1068" w:name="_Toc148538207"/>
      <w:bookmarkStart w:id="1069" w:name="_Toc148542914"/>
      <w:bookmarkStart w:id="1070" w:name="_Toc148543226"/>
      <w:bookmarkStart w:id="1071" w:name="_Toc148615210"/>
      <w:bookmarkStart w:id="1072" w:name="_Toc148538208"/>
      <w:bookmarkStart w:id="1073" w:name="_Toc148542915"/>
      <w:bookmarkStart w:id="1074" w:name="_Toc148543227"/>
      <w:bookmarkStart w:id="1075" w:name="_Toc148615211"/>
      <w:bookmarkStart w:id="1076" w:name="_Toc148538209"/>
      <w:bookmarkStart w:id="1077" w:name="_Toc148542916"/>
      <w:bookmarkStart w:id="1078" w:name="_Toc148543228"/>
      <w:bookmarkStart w:id="1079" w:name="_Toc148615212"/>
      <w:bookmarkStart w:id="1080" w:name="_Toc148538210"/>
      <w:bookmarkStart w:id="1081" w:name="_Toc148542917"/>
      <w:bookmarkStart w:id="1082" w:name="_Toc148543229"/>
      <w:bookmarkStart w:id="1083" w:name="_Toc148615213"/>
      <w:bookmarkStart w:id="1084" w:name="_Toc148538211"/>
      <w:bookmarkStart w:id="1085" w:name="_Toc148542918"/>
      <w:bookmarkStart w:id="1086" w:name="_Toc148543230"/>
      <w:bookmarkStart w:id="1087" w:name="_Toc148615214"/>
      <w:bookmarkStart w:id="1088" w:name="_Toc148538212"/>
      <w:bookmarkStart w:id="1089" w:name="_Toc148542919"/>
      <w:bookmarkStart w:id="1090" w:name="_Toc148543231"/>
      <w:bookmarkStart w:id="1091" w:name="_Toc148615215"/>
      <w:bookmarkStart w:id="1092" w:name="_Toc148538213"/>
      <w:bookmarkStart w:id="1093" w:name="_Toc148542920"/>
      <w:bookmarkStart w:id="1094" w:name="_Toc148543232"/>
      <w:bookmarkStart w:id="1095" w:name="_Toc148615216"/>
      <w:bookmarkStart w:id="1096" w:name="_Toc148538214"/>
      <w:bookmarkStart w:id="1097" w:name="_Toc148542921"/>
      <w:bookmarkStart w:id="1098" w:name="_Toc148543233"/>
      <w:bookmarkStart w:id="1099" w:name="_Toc148615217"/>
      <w:bookmarkStart w:id="1100" w:name="_Toc148538215"/>
      <w:bookmarkStart w:id="1101" w:name="_Toc148542922"/>
      <w:bookmarkStart w:id="1102" w:name="_Toc148543234"/>
      <w:bookmarkStart w:id="1103" w:name="_Toc148615218"/>
      <w:bookmarkStart w:id="1104" w:name="_Toc148538216"/>
      <w:bookmarkStart w:id="1105" w:name="_Toc148542923"/>
      <w:bookmarkStart w:id="1106" w:name="_Toc148543235"/>
      <w:bookmarkStart w:id="1107" w:name="_Toc148615219"/>
      <w:bookmarkStart w:id="1108" w:name="_Toc148538217"/>
      <w:bookmarkStart w:id="1109" w:name="_Toc148542924"/>
      <w:bookmarkStart w:id="1110" w:name="_Toc148543236"/>
      <w:bookmarkStart w:id="1111" w:name="_Toc148615220"/>
      <w:bookmarkStart w:id="1112" w:name="_Toc148538218"/>
      <w:bookmarkStart w:id="1113" w:name="_Toc148542925"/>
      <w:bookmarkStart w:id="1114" w:name="_Toc148543237"/>
      <w:bookmarkStart w:id="1115" w:name="_Toc148615221"/>
      <w:bookmarkStart w:id="1116" w:name="_Toc148538219"/>
      <w:bookmarkStart w:id="1117" w:name="_Toc148542926"/>
      <w:bookmarkStart w:id="1118" w:name="_Toc148543238"/>
      <w:bookmarkStart w:id="1119" w:name="_Toc148615222"/>
      <w:bookmarkStart w:id="1120" w:name="_Toc148538220"/>
      <w:bookmarkStart w:id="1121" w:name="_Toc148542927"/>
      <w:bookmarkStart w:id="1122" w:name="_Toc148543239"/>
      <w:bookmarkStart w:id="1123" w:name="_Toc148615223"/>
      <w:bookmarkStart w:id="1124" w:name="_Toc148538221"/>
      <w:bookmarkStart w:id="1125" w:name="_Toc148542928"/>
      <w:bookmarkStart w:id="1126" w:name="_Toc148543240"/>
      <w:bookmarkStart w:id="1127" w:name="_Toc148615224"/>
      <w:bookmarkStart w:id="1128" w:name="_Toc148538222"/>
      <w:bookmarkStart w:id="1129" w:name="_Toc148542929"/>
      <w:bookmarkStart w:id="1130" w:name="_Toc148543241"/>
      <w:bookmarkStart w:id="1131" w:name="_Toc148615225"/>
      <w:bookmarkStart w:id="1132" w:name="_Toc148538223"/>
      <w:bookmarkStart w:id="1133" w:name="_Toc148542930"/>
      <w:bookmarkStart w:id="1134" w:name="_Toc148543242"/>
      <w:bookmarkStart w:id="1135" w:name="_Toc148615226"/>
      <w:bookmarkStart w:id="1136" w:name="_Toc148538224"/>
      <w:bookmarkStart w:id="1137" w:name="_Toc148542931"/>
      <w:bookmarkStart w:id="1138" w:name="_Toc148543243"/>
      <w:bookmarkStart w:id="1139" w:name="_Toc148615227"/>
      <w:bookmarkStart w:id="1140" w:name="_Toc148538225"/>
      <w:bookmarkStart w:id="1141" w:name="_Toc148542932"/>
      <w:bookmarkStart w:id="1142" w:name="_Toc148543244"/>
      <w:bookmarkStart w:id="1143" w:name="_Toc148615228"/>
      <w:bookmarkStart w:id="1144" w:name="_Toc148538226"/>
      <w:bookmarkStart w:id="1145" w:name="_Toc148542933"/>
      <w:bookmarkStart w:id="1146" w:name="_Toc148543245"/>
      <w:bookmarkStart w:id="1147" w:name="_Toc148615229"/>
      <w:bookmarkStart w:id="1148" w:name="_Toc148538227"/>
      <w:bookmarkStart w:id="1149" w:name="_Toc148542934"/>
      <w:bookmarkStart w:id="1150" w:name="_Toc148543246"/>
      <w:bookmarkStart w:id="1151" w:name="_Toc148615230"/>
      <w:bookmarkStart w:id="1152" w:name="_Toc148538228"/>
      <w:bookmarkStart w:id="1153" w:name="_Toc148542935"/>
      <w:bookmarkStart w:id="1154" w:name="_Toc148543247"/>
      <w:bookmarkStart w:id="1155" w:name="_Toc148615231"/>
      <w:bookmarkStart w:id="1156" w:name="_Toc148538229"/>
      <w:bookmarkStart w:id="1157" w:name="_Toc148542936"/>
      <w:bookmarkStart w:id="1158" w:name="_Toc148543248"/>
      <w:bookmarkStart w:id="1159" w:name="_Toc148615232"/>
      <w:bookmarkStart w:id="1160" w:name="_Toc148538230"/>
      <w:bookmarkStart w:id="1161" w:name="_Toc148542937"/>
      <w:bookmarkStart w:id="1162" w:name="_Toc148543249"/>
      <w:bookmarkStart w:id="1163" w:name="_Toc148615233"/>
      <w:bookmarkStart w:id="1164" w:name="_Toc148538231"/>
      <w:bookmarkStart w:id="1165" w:name="_Toc148542938"/>
      <w:bookmarkStart w:id="1166" w:name="_Toc148543250"/>
      <w:bookmarkStart w:id="1167" w:name="_Toc148615234"/>
      <w:bookmarkStart w:id="1168" w:name="_Toc148538232"/>
      <w:bookmarkStart w:id="1169" w:name="_Toc148542939"/>
      <w:bookmarkStart w:id="1170" w:name="_Toc148543251"/>
      <w:bookmarkStart w:id="1171" w:name="_Toc148615235"/>
      <w:bookmarkStart w:id="1172" w:name="_Toc148538233"/>
      <w:bookmarkStart w:id="1173" w:name="_Toc148542940"/>
      <w:bookmarkStart w:id="1174" w:name="_Toc148543252"/>
      <w:bookmarkStart w:id="1175" w:name="_Toc148615236"/>
      <w:bookmarkStart w:id="1176" w:name="_Toc148538234"/>
      <w:bookmarkStart w:id="1177" w:name="_Toc148542941"/>
      <w:bookmarkStart w:id="1178" w:name="_Toc148543253"/>
      <w:bookmarkStart w:id="1179" w:name="_Toc148615237"/>
      <w:bookmarkStart w:id="1180" w:name="_Toc148538235"/>
      <w:bookmarkStart w:id="1181" w:name="_Toc148542942"/>
      <w:bookmarkStart w:id="1182" w:name="_Toc148543254"/>
      <w:bookmarkStart w:id="1183" w:name="_Toc148615238"/>
      <w:bookmarkStart w:id="1184" w:name="_Toc148538236"/>
      <w:bookmarkStart w:id="1185" w:name="_Toc148542943"/>
      <w:bookmarkStart w:id="1186" w:name="_Toc148543255"/>
      <w:bookmarkStart w:id="1187" w:name="_Toc148615239"/>
      <w:bookmarkStart w:id="1188" w:name="_Toc148538237"/>
      <w:bookmarkStart w:id="1189" w:name="_Toc148542944"/>
      <w:bookmarkStart w:id="1190" w:name="_Toc148543256"/>
      <w:bookmarkStart w:id="1191" w:name="_Toc148615240"/>
      <w:bookmarkStart w:id="1192" w:name="_Toc148538238"/>
      <w:bookmarkStart w:id="1193" w:name="_Toc148542945"/>
      <w:bookmarkStart w:id="1194" w:name="_Toc148543257"/>
      <w:bookmarkStart w:id="1195" w:name="_Toc148615241"/>
      <w:bookmarkStart w:id="1196" w:name="_Toc148538239"/>
      <w:bookmarkStart w:id="1197" w:name="_Toc148542946"/>
      <w:bookmarkStart w:id="1198" w:name="_Toc148543258"/>
      <w:bookmarkStart w:id="1199" w:name="_Toc148615242"/>
      <w:bookmarkStart w:id="1200" w:name="_Toc151033505"/>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990F32">
        <w:lastRenderedPageBreak/>
        <w:t xml:space="preserve">Konstrukční </w:t>
      </w:r>
      <w:r w:rsidR="003A2326" w:rsidRPr="00990F32">
        <w:t xml:space="preserve">a materiálové </w:t>
      </w:r>
      <w:r w:rsidRPr="00990F32">
        <w:t>podmínky</w:t>
      </w:r>
      <w:bookmarkEnd w:id="1200"/>
    </w:p>
    <w:p w14:paraId="5FDED24B" w14:textId="3FA0613D" w:rsidR="00945A11" w:rsidRPr="00990F32" w:rsidRDefault="00945A11" w:rsidP="00945A11">
      <w:pPr>
        <w:pStyle w:val="Nadpis2"/>
      </w:pPr>
      <w:r w:rsidRPr="00990F32">
        <w:t>Nosné konstrukce</w:t>
      </w:r>
    </w:p>
    <w:p w14:paraId="2C6F9FC2" w14:textId="77777777" w:rsidR="008C2D3D" w:rsidRPr="00990F32" w:rsidRDefault="008C2D3D" w:rsidP="008C2D3D">
      <w:pPr>
        <w:pStyle w:val="Odstavecseseznamem"/>
        <w:numPr>
          <w:ilvl w:val="0"/>
          <w:numId w:val="4"/>
        </w:numPr>
      </w:pPr>
      <w:r w:rsidRPr="00990F32">
        <w:t>základní nosný systém - železobetonový prefabrikovaný skelet</w:t>
      </w:r>
    </w:p>
    <w:p w14:paraId="5150970A" w14:textId="0CBF5927" w:rsidR="008C2D3D" w:rsidRPr="00990F32" w:rsidRDefault="008C2D3D" w:rsidP="008C2D3D">
      <w:pPr>
        <w:pStyle w:val="Odstavecseseznamem"/>
        <w:numPr>
          <w:ilvl w:val="0"/>
          <w:numId w:val="4"/>
        </w:numPr>
      </w:pPr>
      <w:r w:rsidRPr="00990F32">
        <w:t xml:space="preserve">střešní konstrukce nad </w:t>
      </w:r>
      <w:proofErr w:type="spellStart"/>
      <w:r w:rsidRPr="00990F32">
        <w:t>kluzišťovou</w:t>
      </w:r>
      <w:proofErr w:type="spellEnd"/>
      <w:r w:rsidRPr="00990F32">
        <w:t xml:space="preserve"> halou –</w:t>
      </w:r>
      <w:r w:rsidR="00E264EB" w:rsidRPr="00990F32">
        <w:t xml:space="preserve"> </w:t>
      </w:r>
      <w:r w:rsidR="009616A4">
        <w:t>Objednatel</w:t>
      </w:r>
      <w:r w:rsidR="00AE0230" w:rsidRPr="00990F32">
        <w:t xml:space="preserve"> </w:t>
      </w:r>
      <w:r w:rsidR="00034EEC" w:rsidRPr="00990F32">
        <w:t xml:space="preserve">pro nosný konstrukční systém střechy </w:t>
      </w:r>
      <w:r w:rsidR="00AE0230" w:rsidRPr="00990F32">
        <w:t>nepřipouští použití materiálu z</w:t>
      </w:r>
      <w:r w:rsidR="00032E2A" w:rsidRPr="00990F32">
        <w:t> </w:t>
      </w:r>
      <w:r w:rsidR="00AE0230" w:rsidRPr="00990F32">
        <w:t>oceli</w:t>
      </w:r>
      <w:r w:rsidR="00032E2A" w:rsidRPr="00990F32">
        <w:t>,</w:t>
      </w:r>
      <w:r w:rsidR="00990F32" w:rsidRPr="00990F32">
        <w:t xml:space="preserve"> </w:t>
      </w:r>
      <w:r w:rsidR="00AE0230" w:rsidRPr="00990F32">
        <w:t>mate</w:t>
      </w:r>
      <w:r w:rsidR="00F8685B" w:rsidRPr="00990F32">
        <w:t>ri</w:t>
      </w:r>
      <w:r w:rsidR="00AE0230" w:rsidRPr="00990F32">
        <w:t>álu na bázi oceli</w:t>
      </w:r>
      <w:r w:rsidR="00034EEC">
        <w:t xml:space="preserve"> a </w:t>
      </w:r>
      <w:r w:rsidR="00032E2A" w:rsidRPr="00990F32">
        <w:t>příhradových vazníků</w:t>
      </w:r>
      <w:r w:rsidR="009A5DCC">
        <w:t xml:space="preserve"> </w:t>
      </w:r>
      <w:r w:rsidR="00034EEC">
        <w:t>z jakéhokoli materiálu</w:t>
      </w:r>
      <w:r w:rsidR="00AE0230" w:rsidRPr="00990F32">
        <w:t xml:space="preserve"> </w:t>
      </w:r>
    </w:p>
    <w:p w14:paraId="166D82E5" w14:textId="01BB2FFF" w:rsidR="00F21FA6" w:rsidRPr="00990F32" w:rsidRDefault="00F21FA6" w:rsidP="00F21FA6">
      <w:pPr>
        <w:pStyle w:val="Odstavecseseznamem"/>
        <w:numPr>
          <w:ilvl w:val="0"/>
          <w:numId w:val="4"/>
        </w:numPr>
      </w:pPr>
      <w:r w:rsidRPr="00990F32">
        <w:t xml:space="preserve">v místě uložení </w:t>
      </w:r>
      <w:r w:rsidR="00AE0230" w:rsidRPr="00990F32">
        <w:t>nosného konstrukčního systému střechy</w:t>
      </w:r>
      <w:r w:rsidR="00990F32" w:rsidRPr="00990F32">
        <w:t xml:space="preserve"> </w:t>
      </w:r>
      <w:r w:rsidRPr="00990F32">
        <w:t xml:space="preserve">zajistit možnost trvalé vizuální kontroly </w:t>
      </w:r>
    </w:p>
    <w:p w14:paraId="3EE4605B" w14:textId="77777777" w:rsidR="008C2D3D" w:rsidRPr="00990F32" w:rsidRDefault="008C2D3D" w:rsidP="008C2D3D">
      <w:pPr>
        <w:pStyle w:val="Odstavecseseznamem"/>
        <w:numPr>
          <w:ilvl w:val="0"/>
          <w:numId w:val="4"/>
        </w:numPr>
      </w:pPr>
      <w:r w:rsidRPr="00990F32">
        <w:t>umožnit přístup ke konstrukcím vyžadujících pravidelnou kontrolu či revizi běžným způsobem – revizní dvířka, běžný žebřík (bez nutnosti použití zvláštních mechanismů či stavebního zásahu)</w:t>
      </w:r>
    </w:p>
    <w:p w14:paraId="023669DB" w14:textId="204E70FD" w:rsidR="000D04DF" w:rsidRPr="00990F32" w:rsidRDefault="00037FC3" w:rsidP="008C2D3D">
      <w:pPr>
        <w:pStyle w:val="Odstavecseseznamem"/>
        <w:numPr>
          <w:ilvl w:val="0"/>
          <w:numId w:val="4"/>
        </w:numPr>
      </w:pPr>
      <w:r w:rsidRPr="00990F32">
        <w:t>Zhotovitel bude řešit dilatace</w:t>
      </w:r>
      <w:r w:rsidR="000D04DF" w:rsidRPr="00990F32">
        <w:t>, aby se zamezilo vzniku trhlin a prasklin</w:t>
      </w:r>
    </w:p>
    <w:p w14:paraId="5BE70FC2" w14:textId="401C71F3" w:rsidR="00BD453C" w:rsidRPr="00990F32" w:rsidRDefault="00BD453C" w:rsidP="000D04DF">
      <w:pPr>
        <w:pStyle w:val="Nadpis2"/>
      </w:pPr>
      <w:r w:rsidRPr="00990F32">
        <w:t>Nenosné konstrukce</w:t>
      </w:r>
    </w:p>
    <w:p w14:paraId="1A222C7D" w14:textId="230332CB" w:rsidR="00BD453C" w:rsidRPr="00990F32" w:rsidRDefault="00BD453C" w:rsidP="00BD453C">
      <w:pPr>
        <w:pStyle w:val="Odstavecseseznamem"/>
        <w:numPr>
          <w:ilvl w:val="0"/>
          <w:numId w:val="4"/>
        </w:numPr>
      </w:pPr>
      <w:r w:rsidRPr="00990F32">
        <w:t>výplňové zdivo, příčky –</w:t>
      </w:r>
      <w:r w:rsidR="00413663" w:rsidRPr="00990F32">
        <w:t xml:space="preserve"> budou konstruovány zděnou technologií (ne sendvičové panely a podobně). Umožní skryté vedení instalací (vyjma prostory s pohledovými betonovými tvárnicemi).</w:t>
      </w:r>
    </w:p>
    <w:p w14:paraId="63653B07" w14:textId="7D21E447" w:rsidR="00223A86" w:rsidRPr="00990F32" w:rsidRDefault="00223A86" w:rsidP="00223A86">
      <w:pPr>
        <w:pStyle w:val="Nadpis2"/>
      </w:pPr>
      <w:bookmarkStart w:id="1201" w:name="_Toc148715894"/>
      <w:r w:rsidRPr="00990F32">
        <w:t>Zdící prvky</w:t>
      </w:r>
      <w:bookmarkEnd w:id="1201"/>
    </w:p>
    <w:p w14:paraId="3D9656A8" w14:textId="77777777" w:rsidR="00223A86" w:rsidRPr="00990F32" w:rsidRDefault="00223A86" w:rsidP="00223A86">
      <w:pPr>
        <w:pStyle w:val="Odstavecseseznamem"/>
        <w:numPr>
          <w:ilvl w:val="0"/>
          <w:numId w:val="4"/>
        </w:numPr>
      </w:pPr>
      <w:r w:rsidRPr="00990F32">
        <w:t xml:space="preserve">svislé konstrukce </w:t>
      </w:r>
    </w:p>
    <w:p w14:paraId="4B874013" w14:textId="394BA9EB" w:rsidR="00223A86" w:rsidRPr="00990F32" w:rsidRDefault="00223A86" w:rsidP="00223A86">
      <w:pPr>
        <w:pStyle w:val="Odstavecseseznamem"/>
        <w:numPr>
          <w:ilvl w:val="0"/>
          <w:numId w:val="73"/>
        </w:numPr>
        <w:rPr>
          <w:rFonts w:cstheme="minorHAnsi"/>
        </w:rPr>
      </w:pPr>
      <w:r w:rsidRPr="00990F32">
        <w:rPr>
          <w:rFonts w:cstheme="minorHAnsi"/>
        </w:rPr>
        <w:t xml:space="preserve">skládané, nenasákavé bloky </w:t>
      </w:r>
    </w:p>
    <w:p w14:paraId="1EB1F8F6" w14:textId="77777777" w:rsidR="00223A86" w:rsidRPr="00990F32" w:rsidRDefault="00223A86" w:rsidP="00223A86">
      <w:pPr>
        <w:pStyle w:val="Odstavecseseznamem"/>
        <w:numPr>
          <w:ilvl w:val="0"/>
          <w:numId w:val="73"/>
        </w:numPr>
        <w:rPr>
          <w:rFonts w:cstheme="minorHAnsi"/>
        </w:rPr>
      </w:pPr>
      <w:r w:rsidRPr="00990F32">
        <w:rPr>
          <w:rFonts w:cstheme="minorHAnsi"/>
        </w:rPr>
        <w:t>nepoužívat nasákavé zdící prvky jako např. pěnosilikát, plynobeton, plynosilikát</w:t>
      </w:r>
    </w:p>
    <w:p w14:paraId="2CA8C9F6" w14:textId="77777777" w:rsidR="00223A86" w:rsidRPr="00990F32" w:rsidRDefault="00223A86" w:rsidP="00223A86">
      <w:pPr>
        <w:pStyle w:val="Odstavecseseznamem"/>
        <w:numPr>
          <w:ilvl w:val="0"/>
          <w:numId w:val="4"/>
        </w:numPr>
      </w:pPr>
      <w:r w:rsidRPr="00990F32">
        <w:t xml:space="preserve">betonové skořepinové tvárnice </w:t>
      </w:r>
    </w:p>
    <w:p w14:paraId="6258BEFA" w14:textId="77777777" w:rsidR="00223A86" w:rsidRPr="00990F32" w:rsidRDefault="00223A86" w:rsidP="00223A86">
      <w:pPr>
        <w:pStyle w:val="Odstavecseseznamem"/>
        <w:numPr>
          <w:ilvl w:val="0"/>
          <w:numId w:val="73"/>
        </w:numPr>
        <w:rPr>
          <w:rFonts w:cstheme="minorHAnsi"/>
        </w:rPr>
      </w:pPr>
      <w:r w:rsidRPr="00990F32">
        <w:rPr>
          <w:rFonts w:cstheme="minorHAnsi"/>
        </w:rPr>
        <w:t>kalibrované tvarovky</w:t>
      </w:r>
    </w:p>
    <w:p w14:paraId="01A36A25" w14:textId="77777777" w:rsidR="00223A86" w:rsidRPr="00990F32" w:rsidRDefault="00223A86" w:rsidP="00223A86">
      <w:pPr>
        <w:pStyle w:val="Odstavecseseznamem"/>
        <w:numPr>
          <w:ilvl w:val="0"/>
          <w:numId w:val="73"/>
        </w:numPr>
        <w:rPr>
          <w:rFonts w:cstheme="minorHAnsi"/>
        </w:rPr>
      </w:pPr>
      <w:r w:rsidRPr="00990F32">
        <w:rPr>
          <w:rFonts w:cstheme="minorHAnsi"/>
        </w:rPr>
        <w:t>důraz na kvalitu pohledových ploch</w:t>
      </w:r>
    </w:p>
    <w:p w14:paraId="752BC170" w14:textId="77777777" w:rsidR="00223A86" w:rsidRPr="00990F32" w:rsidRDefault="00223A86" w:rsidP="00223A86">
      <w:pPr>
        <w:pStyle w:val="Odstavecseseznamem"/>
        <w:numPr>
          <w:ilvl w:val="0"/>
          <w:numId w:val="73"/>
        </w:numPr>
        <w:rPr>
          <w:rFonts w:cstheme="minorHAnsi"/>
        </w:rPr>
      </w:pPr>
      <w:r w:rsidRPr="00990F32">
        <w:rPr>
          <w:rFonts w:cstheme="minorHAnsi"/>
        </w:rPr>
        <w:t>zděno na tenkovrstvou maltu</w:t>
      </w:r>
    </w:p>
    <w:p w14:paraId="2AA8E824" w14:textId="77777777" w:rsidR="00223A86" w:rsidRPr="00990F32" w:rsidRDefault="00223A86" w:rsidP="00223A86">
      <w:pPr>
        <w:pStyle w:val="Odstavecseseznamem"/>
        <w:numPr>
          <w:ilvl w:val="0"/>
          <w:numId w:val="73"/>
        </w:numPr>
        <w:rPr>
          <w:rFonts w:cstheme="minorHAnsi"/>
        </w:rPr>
      </w:pPr>
      <w:r w:rsidRPr="00990F32">
        <w:rPr>
          <w:rFonts w:cstheme="minorHAnsi"/>
        </w:rPr>
        <w:t>nátěr pro zajištění bezprašnosti povrchu na neomítané straně</w:t>
      </w:r>
    </w:p>
    <w:p w14:paraId="7BCC6A5B" w14:textId="4EC3E000" w:rsidR="000D04DF" w:rsidRPr="00990F32" w:rsidRDefault="000D04DF" w:rsidP="000D04DF">
      <w:pPr>
        <w:pStyle w:val="Nadpis2"/>
      </w:pPr>
      <w:r w:rsidRPr="00990F32">
        <w:t>Materiály na přechodu vnější stěny na základ a terén</w:t>
      </w:r>
    </w:p>
    <w:p w14:paraId="6C190FD4" w14:textId="77777777" w:rsidR="000D04DF" w:rsidRPr="00990F32" w:rsidRDefault="000D04DF" w:rsidP="000D04DF">
      <w:pPr>
        <w:pStyle w:val="Odstavecseseznamem"/>
        <w:numPr>
          <w:ilvl w:val="0"/>
          <w:numId w:val="4"/>
        </w:numPr>
      </w:pPr>
      <w:r w:rsidRPr="00990F32">
        <w:t xml:space="preserve">odolnost proti vodě (odstřikující i vzlínající) </w:t>
      </w:r>
    </w:p>
    <w:p w14:paraId="18813214" w14:textId="77777777" w:rsidR="000D04DF" w:rsidRPr="00990F32" w:rsidRDefault="000D04DF" w:rsidP="000D04DF">
      <w:pPr>
        <w:pStyle w:val="Odstavecseseznamem"/>
        <w:numPr>
          <w:ilvl w:val="0"/>
          <w:numId w:val="4"/>
        </w:numPr>
      </w:pPr>
      <w:r w:rsidRPr="00990F32">
        <w:t xml:space="preserve">odolnost proti solím </w:t>
      </w:r>
    </w:p>
    <w:p w14:paraId="2F6AD8B2" w14:textId="77777777" w:rsidR="000D04DF" w:rsidRPr="00990F32" w:rsidRDefault="000D04DF" w:rsidP="000D04DF">
      <w:pPr>
        <w:pStyle w:val="Odstavecseseznamem"/>
        <w:numPr>
          <w:ilvl w:val="0"/>
          <w:numId w:val="4"/>
        </w:numPr>
      </w:pPr>
      <w:r w:rsidRPr="00990F32">
        <w:t xml:space="preserve">odolnost proti mrazu (sněhu) </w:t>
      </w:r>
    </w:p>
    <w:p w14:paraId="3107FDAE" w14:textId="77777777" w:rsidR="000D04DF" w:rsidRPr="00990F32" w:rsidRDefault="000D04DF" w:rsidP="000D04DF">
      <w:pPr>
        <w:pStyle w:val="Odstavecseseznamem"/>
        <w:numPr>
          <w:ilvl w:val="0"/>
          <w:numId w:val="4"/>
        </w:numPr>
      </w:pPr>
      <w:r w:rsidRPr="00990F32">
        <w:lastRenderedPageBreak/>
        <w:t xml:space="preserve">mechanickou odolnost </w:t>
      </w:r>
    </w:p>
    <w:p w14:paraId="1A9BCDF6" w14:textId="77777777" w:rsidR="000D04DF" w:rsidRPr="00990F32" w:rsidRDefault="000D04DF" w:rsidP="000D04DF">
      <w:pPr>
        <w:pStyle w:val="Odstavecseseznamem"/>
        <w:numPr>
          <w:ilvl w:val="0"/>
          <w:numId w:val="4"/>
        </w:numPr>
      </w:pPr>
      <w:r w:rsidRPr="00990F32">
        <w:t>jednoduch</w:t>
      </w:r>
      <w:r w:rsidR="00FD1D64" w:rsidRPr="00990F32">
        <w:t>á</w:t>
      </w:r>
      <w:r w:rsidRPr="00990F32">
        <w:t xml:space="preserve"> čistitelnost</w:t>
      </w:r>
    </w:p>
    <w:p w14:paraId="0083B11F" w14:textId="77777777" w:rsidR="00223A86" w:rsidRPr="00990F32" w:rsidRDefault="00223A86" w:rsidP="00966BBE">
      <w:pPr>
        <w:pStyle w:val="Nadpis2"/>
      </w:pPr>
      <w:bookmarkStart w:id="1202" w:name="_Toc148715892"/>
      <w:r w:rsidRPr="00990F32">
        <w:t>Tepelná izolace ve styku se zeminou</w:t>
      </w:r>
      <w:bookmarkEnd w:id="1202"/>
      <w:r w:rsidRPr="00990F32">
        <w:t xml:space="preserve"> </w:t>
      </w:r>
    </w:p>
    <w:p w14:paraId="572EA72A" w14:textId="77777777" w:rsidR="00223A86" w:rsidRPr="00990F32" w:rsidRDefault="00223A86" w:rsidP="00966BBE">
      <w:pPr>
        <w:pStyle w:val="Odstavecseseznamem"/>
        <w:numPr>
          <w:ilvl w:val="0"/>
          <w:numId w:val="4"/>
        </w:numPr>
      </w:pPr>
      <w:r w:rsidRPr="00990F32">
        <w:t xml:space="preserve">nenasákavá (nasákavost &lt; 3%) drenážní tepelná izolace (desky na pero a drážku, popř. s polodrážkou), </w:t>
      </w:r>
    </w:p>
    <w:p w14:paraId="33CFC9DF" w14:textId="77777777" w:rsidR="00223A86" w:rsidRPr="00990F32" w:rsidRDefault="00223A86" w:rsidP="00966BBE">
      <w:pPr>
        <w:pStyle w:val="Odstavecseseznamem"/>
        <w:numPr>
          <w:ilvl w:val="0"/>
          <w:numId w:val="4"/>
        </w:numPr>
      </w:pPr>
      <w:r w:rsidRPr="00990F32">
        <w:t xml:space="preserve">s nízkou kapilaritou zabraňující vzlínání vlhkosti (tvorbě výkvětů), </w:t>
      </w:r>
    </w:p>
    <w:p w14:paraId="45805205" w14:textId="77777777" w:rsidR="00223A86" w:rsidRPr="00990F32" w:rsidRDefault="00223A86" w:rsidP="00966BBE">
      <w:pPr>
        <w:pStyle w:val="Odstavecseseznamem"/>
        <w:numPr>
          <w:ilvl w:val="0"/>
          <w:numId w:val="4"/>
        </w:numPr>
      </w:pPr>
      <w:r w:rsidRPr="00990F32">
        <w:t xml:space="preserve">omezující tepelné mosty (od soklu až do </w:t>
      </w:r>
      <w:proofErr w:type="spellStart"/>
      <w:r w:rsidRPr="00990F32">
        <w:t>nezámrzné</w:t>
      </w:r>
      <w:proofErr w:type="spellEnd"/>
      <w:r w:rsidRPr="00990F32">
        <w:t xml:space="preserve"> hloubky). </w:t>
      </w:r>
    </w:p>
    <w:p w14:paraId="16ACAE44" w14:textId="3032701C" w:rsidR="00223A86" w:rsidRPr="00990F32" w:rsidRDefault="00223A86" w:rsidP="00966BBE">
      <w:pPr>
        <w:pStyle w:val="Nadpis2"/>
      </w:pPr>
      <w:bookmarkStart w:id="1203" w:name="_Toc148715895"/>
      <w:r w:rsidRPr="00990F32">
        <w:t>Zámečnické výrobky, ocelové konstrukce</w:t>
      </w:r>
      <w:bookmarkEnd w:id="1203"/>
    </w:p>
    <w:p w14:paraId="79A635D3" w14:textId="77777777" w:rsidR="00223A86" w:rsidRPr="00990F32" w:rsidRDefault="00223A86" w:rsidP="00966BBE">
      <w:pPr>
        <w:pStyle w:val="Odstavecseseznamem"/>
        <w:numPr>
          <w:ilvl w:val="0"/>
          <w:numId w:val="4"/>
        </w:numPr>
      </w:pPr>
      <w:r w:rsidRPr="00990F32">
        <w:t xml:space="preserve">Nátěry: </w:t>
      </w:r>
    </w:p>
    <w:p w14:paraId="786BD8A9" w14:textId="77777777" w:rsidR="00223A86" w:rsidRPr="00990F32" w:rsidRDefault="00223A86" w:rsidP="00223A86">
      <w:pPr>
        <w:pStyle w:val="Odstavecseseznamem"/>
        <w:numPr>
          <w:ilvl w:val="0"/>
          <w:numId w:val="44"/>
        </w:numPr>
        <w:rPr>
          <w:rFonts w:cstheme="minorHAnsi"/>
        </w:rPr>
      </w:pPr>
      <w:r w:rsidRPr="00990F32">
        <w:rPr>
          <w:rFonts w:cstheme="minorHAnsi"/>
        </w:rPr>
        <w:t xml:space="preserve">minimalizovat použití prvků s nátěry, omezit nátěry přímo na stavbě </w:t>
      </w:r>
    </w:p>
    <w:p w14:paraId="5C63B2B8" w14:textId="77777777" w:rsidR="00223A86" w:rsidRPr="00990F32" w:rsidRDefault="00223A86" w:rsidP="00223A86">
      <w:pPr>
        <w:pStyle w:val="Odstavecseseznamem"/>
        <w:numPr>
          <w:ilvl w:val="0"/>
          <w:numId w:val="44"/>
        </w:numPr>
        <w:rPr>
          <w:rFonts w:cstheme="minorHAnsi"/>
        </w:rPr>
      </w:pPr>
      <w:r w:rsidRPr="00990F32">
        <w:rPr>
          <w:rFonts w:cstheme="minorHAnsi"/>
        </w:rPr>
        <w:t xml:space="preserve">životnost nátěrů &gt; 15 let </w:t>
      </w:r>
    </w:p>
    <w:p w14:paraId="77CC2943" w14:textId="77777777" w:rsidR="00223A86" w:rsidRPr="00990F32" w:rsidRDefault="00223A86" w:rsidP="00223A86">
      <w:pPr>
        <w:pStyle w:val="Odstavecseseznamem"/>
        <w:numPr>
          <w:ilvl w:val="0"/>
          <w:numId w:val="44"/>
        </w:numPr>
        <w:rPr>
          <w:rFonts w:cstheme="minorHAnsi"/>
        </w:rPr>
      </w:pPr>
      <w:r w:rsidRPr="00990F32">
        <w:rPr>
          <w:rFonts w:cstheme="minorHAnsi"/>
        </w:rPr>
        <w:t xml:space="preserve">preferovat systémovou ochranu před vlivy vnějšího prostředí </w:t>
      </w:r>
    </w:p>
    <w:p w14:paraId="6E57E92C" w14:textId="77777777" w:rsidR="00223A86" w:rsidRPr="00990F32" w:rsidRDefault="00223A86" w:rsidP="00223A86">
      <w:pPr>
        <w:pStyle w:val="Odstavecseseznamem"/>
        <w:numPr>
          <w:ilvl w:val="0"/>
          <w:numId w:val="44"/>
        </w:numPr>
        <w:rPr>
          <w:rFonts w:cstheme="minorHAnsi"/>
        </w:rPr>
      </w:pPr>
      <w:r w:rsidRPr="00990F32">
        <w:rPr>
          <w:rFonts w:cstheme="minorHAnsi"/>
        </w:rPr>
        <w:t xml:space="preserve">preferovat bezúdržbové systémy </w:t>
      </w:r>
    </w:p>
    <w:p w14:paraId="3D992450" w14:textId="77777777" w:rsidR="00223A86" w:rsidRPr="00990F32" w:rsidRDefault="00223A86" w:rsidP="00223A86">
      <w:pPr>
        <w:pStyle w:val="Odstavecseseznamem"/>
        <w:numPr>
          <w:ilvl w:val="0"/>
          <w:numId w:val="44"/>
        </w:numPr>
        <w:rPr>
          <w:rFonts w:cstheme="minorHAnsi"/>
        </w:rPr>
      </w:pPr>
      <w:r w:rsidRPr="00990F32">
        <w:rPr>
          <w:rFonts w:cstheme="minorHAnsi"/>
        </w:rPr>
        <w:t xml:space="preserve">celková tloušťka suchého filmu: v interiéru min. 160 </w:t>
      </w:r>
      <w:proofErr w:type="spellStart"/>
      <w:r w:rsidRPr="00990F32">
        <w:rPr>
          <w:rFonts w:cstheme="minorHAnsi"/>
        </w:rPr>
        <w:t>μm</w:t>
      </w:r>
      <w:proofErr w:type="spellEnd"/>
      <w:r w:rsidRPr="00990F32">
        <w:rPr>
          <w:rFonts w:cstheme="minorHAnsi"/>
        </w:rPr>
        <w:t xml:space="preserve">, v exteriéru min. 200 </w:t>
      </w:r>
      <w:proofErr w:type="spellStart"/>
      <w:r w:rsidRPr="00990F32">
        <w:rPr>
          <w:rFonts w:cstheme="minorHAnsi"/>
        </w:rPr>
        <w:t>μm</w:t>
      </w:r>
      <w:proofErr w:type="spellEnd"/>
      <w:r w:rsidRPr="00990F32">
        <w:rPr>
          <w:rFonts w:cstheme="minorHAnsi"/>
        </w:rPr>
        <w:t xml:space="preserve"> </w:t>
      </w:r>
    </w:p>
    <w:p w14:paraId="3712D71F" w14:textId="77777777" w:rsidR="00223A86" w:rsidRPr="00990F32" w:rsidRDefault="00223A86" w:rsidP="00966BBE">
      <w:pPr>
        <w:pStyle w:val="Odstavecseseznamem"/>
        <w:numPr>
          <w:ilvl w:val="0"/>
          <w:numId w:val="4"/>
        </w:numPr>
      </w:pPr>
      <w:proofErr w:type="spellStart"/>
      <w:r w:rsidRPr="00990F32">
        <w:t>Pozink</w:t>
      </w:r>
      <w:proofErr w:type="spellEnd"/>
      <w:r w:rsidRPr="00990F32">
        <w:t>:</w:t>
      </w:r>
    </w:p>
    <w:p w14:paraId="68D393BB" w14:textId="77777777" w:rsidR="00223A86" w:rsidRPr="00990F32" w:rsidRDefault="00223A86" w:rsidP="00223A86">
      <w:pPr>
        <w:pStyle w:val="Odstavecseseznamem"/>
        <w:numPr>
          <w:ilvl w:val="0"/>
          <w:numId w:val="44"/>
        </w:numPr>
        <w:rPr>
          <w:rFonts w:cstheme="minorHAnsi"/>
        </w:rPr>
      </w:pPr>
      <w:r w:rsidRPr="00990F32">
        <w:rPr>
          <w:rFonts w:cstheme="minorHAnsi"/>
        </w:rPr>
        <w:t xml:space="preserve">preferovaná metoda ochrany zámečnických výrobků </w:t>
      </w:r>
    </w:p>
    <w:p w14:paraId="17D7541D" w14:textId="77777777" w:rsidR="00223A86" w:rsidRPr="00990F32" w:rsidRDefault="00223A86" w:rsidP="00223A86">
      <w:pPr>
        <w:pStyle w:val="Odstavecseseznamem"/>
        <w:numPr>
          <w:ilvl w:val="0"/>
          <w:numId w:val="44"/>
        </w:numPr>
        <w:rPr>
          <w:rFonts w:cstheme="minorHAnsi"/>
        </w:rPr>
      </w:pPr>
      <w:r w:rsidRPr="00990F32">
        <w:rPr>
          <w:rFonts w:cstheme="minorHAnsi"/>
        </w:rPr>
        <w:t xml:space="preserve">pouze žárové zinkování </w:t>
      </w:r>
    </w:p>
    <w:p w14:paraId="3AC29495" w14:textId="77777777" w:rsidR="00223A86" w:rsidRPr="00990F32" w:rsidRDefault="00223A86" w:rsidP="00223A86">
      <w:pPr>
        <w:pStyle w:val="Odstavecseseznamem"/>
        <w:numPr>
          <w:ilvl w:val="0"/>
          <w:numId w:val="44"/>
        </w:numPr>
        <w:rPr>
          <w:rFonts w:cstheme="minorHAnsi"/>
        </w:rPr>
      </w:pPr>
      <w:r w:rsidRPr="00990F32">
        <w:rPr>
          <w:rFonts w:cstheme="minorHAnsi"/>
        </w:rPr>
        <w:t xml:space="preserve">silnostěnné prvky - min. tloušťka povlaku 80 </w:t>
      </w:r>
      <w:proofErr w:type="spellStart"/>
      <w:r w:rsidRPr="00990F32">
        <w:rPr>
          <w:rFonts w:cstheme="minorHAnsi"/>
        </w:rPr>
        <w:t>μm</w:t>
      </w:r>
      <w:proofErr w:type="spellEnd"/>
      <w:r w:rsidRPr="00990F32">
        <w:rPr>
          <w:rFonts w:cstheme="minorHAnsi"/>
        </w:rPr>
        <w:t xml:space="preserve"> </w:t>
      </w:r>
    </w:p>
    <w:p w14:paraId="55CAECDF" w14:textId="77777777" w:rsidR="00223A86" w:rsidRPr="00990F32" w:rsidRDefault="00223A86" w:rsidP="00223A86">
      <w:pPr>
        <w:pStyle w:val="Odstavecseseznamem"/>
        <w:numPr>
          <w:ilvl w:val="0"/>
          <w:numId w:val="44"/>
        </w:numPr>
        <w:rPr>
          <w:rFonts w:cstheme="minorHAnsi"/>
        </w:rPr>
      </w:pPr>
      <w:r w:rsidRPr="00990F32">
        <w:rPr>
          <w:rFonts w:cstheme="minorHAnsi"/>
        </w:rPr>
        <w:t>tenkostěnné prvky - min. tloušťka povlaku musí odpovídat ČSN</w:t>
      </w:r>
    </w:p>
    <w:p w14:paraId="64EE118F" w14:textId="7C00EDF4" w:rsidR="00223A86" w:rsidRPr="00990F32" w:rsidRDefault="00223A86" w:rsidP="00966BBE">
      <w:pPr>
        <w:pStyle w:val="Nadpis2"/>
      </w:pPr>
      <w:bookmarkStart w:id="1204" w:name="_Toc148715896"/>
      <w:r w:rsidRPr="00990F32">
        <w:t>Povrch fasády</w:t>
      </w:r>
      <w:bookmarkEnd w:id="1204"/>
    </w:p>
    <w:p w14:paraId="1C248008" w14:textId="77777777" w:rsidR="00223A86" w:rsidRPr="00990F32" w:rsidRDefault="00223A86" w:rsidP="00966BBE">
      <w:pPr>
        <w:pStyle w:val="Odstavecseseznamem"/>
        <w:numPr>
          <w:ilvl w:val="0"/>
          <w:numId w:val="4"/>
        </w:numPr>
      </w:pPr>
      <w:r w:rsidRPr="00990F32">
        <w:t>systémové řešení zavěšené provětrávané fasády z plechových kazet</w:t>
      </w:r>
    </w:p>
    <w:p w14:paraId="3F5067A8" w14:textId="17B5893B" w:rsidR="00223A86" w:rsidRPr="00990F32" w:rsidRDefault="00223A86" w:rsidP="00966BBE">
      <w:pPr>
        <w:pStyle w:val="Odstavecseseznamem"/>
        <w:numPr>
          <w:ilvl w:val="0"/>
          <w:numId w:val="4"/>
        </w:numPr>
      </w:pPr>
      <w:r w:rsidRPr="00990F32">
        <w:t>design a členění dle vizualizace exteriéru (případné inovace nutno odsouhlasit s </w:t>
      </w:r>
      <w:r w:rsidR="009616A4">
        <w:t>Objednatelem</w:t>
      </w:r>
      <w:r w:rsidRPr="00990F32">
        <w:t>)</w:t>
      </w:r>
    </w:p>
    <w:p w14:paraId="0AA56D14" w14:textId="77777777" w:rsidR="00223A86" w:rsidRPr="00990F32" w:rsidRDefault="00223A86" w:rsidP="00966BBE">
      <w:pPr>
        <w:pStyle w:val="Odstavecseseznamem"/>
        <w:numPr>
          <w:ilvl w:val="0"/>
          <w:numId w:val="4"/>
        </w:numPr>
      </w:pPr>
      <w:r w:rsidRPr="00990F32">
        <w:t>mechanická odolnost</w:t>
      </w:r>
    </w:p>
    <w:p w14:paraId="15931EF7" w14:textId="30C4CD28" w:rsidR="00223A86" w:rsidRPr="00990F32" w:rsidRDefault="0062721A" w:rsidP="00966BBE">
      <w:pPr>
        <w:pStyle w:val="Odstavecseseznamem"/>
        <w:numPr>
          <w:ilvl w:val="0"/>
          <w:numId w:val="4"/>
        </w:numPr>
      </w:pPr>
      <w:r>
        <w:t xml:space="preserve">stálobarevnost </w:t>
      </w:r>
      <w:r w:rsidR="00223A86" w:rsidRPr="00990F32">
        <w:t>odolnost proti UV záření</w:t>
      </w:r>
    </w:p>
    <w:p w14:paraId="48179FFA" w14:textId="77777777" w:rsidR="00223A86" w:rsidRPr="00990F32" w:rsidRDefault="00223A86" w:rsidP="00966BBE">
      <w:pPr>
        <w:pStyle w:val="Odstavecseseznamem"/>
        <w:numPr>
          <w:ilvl w:val="0"/>
          <w:numId w:val="4"/>
        </w:numPr>
      </w:pPr>
      <w:r w:rsidRPr="00990F32">
        <w:t>hygienická nezávadnost</w:t>
      </w:r>
    </w:p>
    <w:p w14:paraId="7271EDE1" w14:textId="1C6F0E0C" w:rsidR="00223A86" w:rsidRPr="00990F32" w:rsidRDefault="00223A86" w:rsidP="00966BBE">
      <w:pPr>
        <w:pStyle w:val="Odstavecseseznamem"/>
        <w:numPr>
          <w:ilvl w:val="0"/>
          <w:numId w:val="4"/>
        </w:numPr>
      </w:pPr>
      <w:r w:rsidRPr="00990F32">
        <w:t>dodávka včetně montáže</w:t>
      </w:r>
    </w:p>
    <w:p w14:paraId="735A7DDA" w14:textId="1D001709" w:rsidR="007F7F22" w:rsidRPr="00990F32" w:rsidRDefault="007F7F22" w:rsidP="00990F32">
      <w:pPr>
        <w:pStyle w:val="Nadpis2"/>
      </w:pPr>
      <w:r w:rsidRPr="00990F32">
        <w:lastRenderedPageBreak/>
        <w:t xml:space="preserve">Obklady </w:t>
      </w:r>
    </w:p>
    <w:p w14:paraId="719B17FE" w14:textId="77777777" w:rsidR="007F7F22" w:rsidRPr="00990F32" w:rsidRDefault="007F7F22" w:rsidP="007F7F22">
      <w:pPr>
        <w:pStyle w:val="Odstavecseseznamem"/>
        <w:numPr>
          <w:ilvl w:val="0"/>
          <w:numId w:val="73"/>
        </w:numPr>
        <w:rPr>
          <w:rFonts w:cstheme="minorHAnsi"/>
        </w:rPr>
      </w:pPr>
      <w:r w:rsidRPr="00990F32">
        <w:rPr>
          <w:rFonts w:cstheme="minorHAnsi"/>
        </w:rPr>
        <w:t xml:space="preserve">spárování provést polymery modifikovanou cementovou spárovací maltou vhodnou pro spáry od 2 mm, bez tvorby výkvětů, hydrofobní se systémem odpuzujícím vodu a s protiplísňovou technologií a vysokou odolností proti oděru </w:t>
      </w:r>
    </w:p>
    <w:p w14:paraId="65F45898" w14:textId="77777777" w:rsidR="007F7F22" w:rsidRPr="00990F32" w:rsidRDefault="007F7F22" w:rsidP="007F7F22">
      <w:pPr>
        <w:pStyle w:val="Odstavecseseznamem"/>
        <w:numPr>
          <w:ilvl w:val="0"/>
          <w:numId w:val="73"/>
        </w:numPr>
        <w:rPr>
          <w:rFonts w:cstheme="minorHAnsi"/>
        </w:rPr>
      </w:pPr>
      <w:r w:rsidRPr="00990F32">
        <w:rPr>
          <w:rFonts w:cstheme="minorHAnsi"/>
        </w:rPr>
        <w:t xml:space="preserve">ukončovací nerezové profily na všech hranách </w:t>
      </w:r>
    </w:p>
    <w:p w14:paraId="69F799A8" w14:textId="77777777" w:rsidR="007F7F22" w:rsidRPr="00990F32" w:rsidRDefault="007F7F22" w:rsidP="007F7F22">
      <w:pPr>
        <w:pStyle w:val="Odstavecseseznamem"/>
        <w:numPr>
          <w:ilvl w:val="0"/>
          <w:numId w:val="73"/>
        </w:numPr>
        <w:rPr>
          <w:rFonts w:cstheme="minorHAnsi"/>
        </w:rPr>
      </w:pPr>
      <w:r w:rsidRPr="00990F32">
        <w:rPr>
          <w:rFonts w:cstheme="minorHAnsi"/>
        </w:rPr>
        <w:t xml:space="preserve">v mokrých provozech pod obkladem hydroizolační stěrka – systémové řešení včetně pásek a manžet k utěsnění </w:t>
      </w:r>
    </w:p>
    <w:p w14:paraId="5ACEA516" w14:textId="77777777" w:rsidR="007F7F22" w:rsidRPr="00990F32" w:rsidRDefault="007F7F22" w:rsidP="007F7F22">
      <w:pPr>
        <w:pStyle w:val="Odstavecseseznamem"/>
        <w:numPr>
          <w:ilvl w:val="0"/>
          <w:numId w:val="73"/>
        </w:numPr>
        <w:rPr>
          <w:rFonts w:cstheme="minorHAnsi"/>
        </w:rPr>
      </w:pPr>
      <w:r w:rsidRPr="00990F32">
        <w:rPr>
          <w:rFonts w:cstheme="minorHAnsi"/>
        </w:rPr>
        <w:t xml:space="preserve">v mokrých provozech návaznost dlažby na stěnu řešit fabionem </w:t>
      </w:r>
    </w:p>
    <w:p w14:paraId="44A01BC7" w14:textId="3A556F51" w:rsidR="007F7F22" w:rsidRPr="00990F32" w:rsidRDefault="007F7F22" w:rsidP="007F7F22">
      <w:pPr>
        <w:pStyle w:val="Odstavecseseznamem"/>
        <w:numPr>
          <w:ilvl w:val="0"/>
          <w:numId w:val="73"/>
        </w:numPr>
        <w:rPr>
          <w:rFonts w:cstheme="minorHAnsi"/>
        </w:rPr>
      </w:pPr>
      <w:r w:rsidRPr="00990F32">
        <w:rPr>
          <w:rFonts w:cstheme="minorHAnsi"/>
        </w:rPr>
        <w:t xml:space="preserve">impregnace dlažby po provedení </w:t>
      </w:r>
      <w:proofErr w:type="spellStart"/>
      <w:r w:rsidRPr="00990F32">
        <w:rPr>
          <w:rFonts w:cstheme="minorHAnsi"/>
        </w:rPr>
        <w:t>postavebního</w:t>
      </w:r>
      <w:proofErr w:type="spellEnd"/>
      <w:r w:rsidRPr="00990F32">
        <w:rPr>
          <w:rFonts w:cstheme="minorHAnsi"/>
        </w:rPr>
        <w:t xml:space="preserve"> úklidu </w:t>
      </w:r>
    </w:p>
    <w:p w14:paraId="57331A34" w14:textId="54387ADF" w:rsidR="007F7F22" w:rsidRPr="00990F32" w:rsidRDefault="007F7F22" w:rsidP="00966BBE">
      <w:pPr>
        <w:pStyle w:val="Nadpis2"/>
      </w:pPr>
      <w:r w:rsidRPr="00990F32">
        <w:t>Keramické dlažby</w:t>
      </w:r>
    </w:p>
    <w:p w14:paraId="5E8129D6" w14:textId="77777777" w:rsidR="007F7F22" w:rsidRPr="00990F32" w:rsidRDefault="007F7F22" w:rsidP="007F7F22">
      <w:pPr>
        <w:pStyle w:val="Odstavecseseznamem"/>
        <w:numPr>
          <w:ilvl w:val="0"/>
          <w:numId w:val="44"/>
        </w:numPr>
        <w:rPr>
          <w:rFonts w:cstheme="minorHAnsi"/>
        </w:rPr>
      </w:pPr>
      <w:r w:rsidRPr="00990F32">
        <w:rPr>
          <w:rFonts w:cstheme="minorHAnsi"/>
        </w:rPr>
        <w:t>Rovinnost lícních ploch (dle ISO 10545-2):</w:t>
      </w:r>
    </w:p>
    <w:p w14:paraId="1C2ED4A1" w14:textId="77777777" w:rsidR="007F7F22" w:rsidRPr="00990F32" w:rsidRDefault="007F7F22" w:rsidP="007F7F22">
      <w:pPr>
        <w:pStyle w:val="Odstavecseseznamem"/>
        <w:numPr>
          <w:ilvl w:val="0"/>
          <w:numId w:val="44"/>
        </w:numPr>
        <w:rPr>
          <w:rFonts w:cstheme="minorHAnsi"/>
        </w:rPr>
      </w:pPr>
      <w:r w:rsidRPr="00990F32">
        <w:rPr>
          <w:rFonts w:cstheme="minorHAnsi"/>
        </w:rPr>
        <w:t>Ve středu plochy ±0,5 %</w:t>
      </w:r>
    </w:p>
    <w:p w14:paraId="4B9FEED1" w14:textId="77777777" w:rsidR="007F7F22" w:rsidRPr="00990F32" w:rsidRDefault="007F7F22" w:rsidP="007F7F22">
      <w:pPr>
        <w:pStyle w:val="Odstavecseseznamem"/>
        <w:numPr>
          <w:ilvl w:val="0"/>
          <w:numId w:val="44"/>
        </w:numPr>
        <w:rPr>
          <w:rFonts w:cstheme="minorHAnsi"/>
        </w:rPr>
      </w:pPr>
      <w:r w:rsidRPr="00990F32">
        <w:rPr>
          <w:rFonts w:cstheme="minorHAnsi"/>
        </w:rPr>
        <w:t>Ve středu hrany ±0,5 %</w:t>
      </w:r>
    </w:p>
    <w:p w14:paraId="5199A8F5" w14:textId="77777777" w:rsidR="007F7F22" w:rsidRPr="00990F32" w:rsidRDefault="007F7F22" w:rsidP="007F7F22">
      <w:pPr>
        <w:pStyle w:val="Odstavecseseznamem"/>
        <w:numPr>
          <w:ilvl w:val="0"/>
          <w:numId w:val="44"/>
        </w:numPr>
        <w:rPr>
          <w:rFonts w:cstheme="minorHAnsi"/>
        </w:rPr>
      </w:pPr>
      <w:r w:rsidRPr="00990F32">
        <w:rPr>
          <w:rFonts w:cstheme="minorHAnsi"/>
        </w:rPr>
        <w:t>V rozích ±0,5 %</w:t>
      </w:r>
    </w:p>
    <w:p w14:paraId="0EF3A177" w14:textId="77777777" w:rsidR="007F7F22" w:rsidRPr="00990F32" w:rsidRDefault="007F7F22" w:rsidP="007F7F22">
      <w:pPr>
        <w:pStyle w:val="Odstavecseseznamem"/>
        <w:numPr>
          <w:ilvl w:val="0"/>
          <w:numId w:val="44"/>
        </w:numPr>
        <w:rPr>
          <w:rFonts w:cstheme="minorHAnsi"/>
        </w:rPr>
      </w:pPr>
      <w:r w:rsidRPr="00990F32">
        <w:rPr>
          <w:rFonts w:cstheme="minorHAnsi"/>
        </w:rPr>
        <w:t>Nasákavost (dle ISO 10545-3) &lt; 2,5 %.</w:t>
      </w:r>
    </w:p>
    <w:p w14:paraId="3385F945" w14:textId="77777777" w:rsidR="007F7F22" w:rsidRPr="00990F32" w:rsidRDefault="007F7F22" w:rsidP="007F7F22">
      <w:pPr>
        <w:pStyle w:val="Odstavecseseznamem"/>
        <w:numPr>
          <w:ilvl w:val="0"/>
          <w:numId w:val="44"/>
        </w:numPr>
        <w:rPr>
          <w:rFonts w:cstheme="minorHAnsi"/>
        </w:rPr>
      </w:pPr>
      <w:r w:rsidRPr="00990F32">
        <w:rPr>
          <w:rFonts w:cstheme="minorHAnsi"/>
        </w:rPr>
        <w:t>Jakost povrchu (dle ISO 10545-2): min. 95 % kusů bez viditelných vad povrchu</w:t>
      </w:r>
    </w:p>
    <w:p w14:paraId="35B897E5" w14:textId="77777777" w:rsidR="007F7F22" w:rsidRPr="00990F32" w:rsidRDefault="007F7F22" w:rsidP="007F7F22">
      <w:pPr>
        <w:pStyle w:val="Odstavecseseznamem"/>
        <w:numPr>
          <w:ilvl w:val="0"/>
          <w:numId w:val="44"/>
        </w:numPr>
        <w:rPr>
          <w:rFonts w:cstheme="minorHAnsi"/>
        </w:rPr>
      </w:pPr>
      <w:r w:rsidRPr="00990F32">
        <w:rPr>
          <w:rFonts w:cstheme="minorHAnsi"/>
        </w:rPr>
        <w:t xml:space="preserve">Pevnost v ohybu (dle ISO 15045-4): min. 35 </w:t>
      </w:r>
      <w:proofErr w:type="spellStart"/>
      <w:r w:rsidRPr="00990F32">
        <w:rPr>
          <w:rFonts w:cstheme="minorHAnsi"/>
        </w:rPr>
        <w:t>MPa</w:t>
      </w:r>
      <w:proofErr w:type="spellEnd"/>
      <w:r w:rsidRPr="00990F32">
        <w:rPr>
          <w:rFonts w:cstheme="minorHAnsi"/>
        </w:rPr>
        <w:t xml:space="preserve">, jednotlivě min. 32 </w:t>
      </w:r>
      <w:proofErr w:type="spellStart"/>
      <w:r w:rsidRPr="00990F32">
        <w:rPr>
          <w:rFonts w:cstheme="minorHAnsi"/>
        </w:rPr>
        <w:t>MPa</w:t>
      </w:r>
      <w:proofErr w:type="spellEnd"/>
      <w:r w:rsidRPr="00990F32">
        <w:rPr>
          <w:rFonts w:cstheme="minorHAnsi"/>
        </w:rPr>
        <w:t>.</w:t>
      </w:r>
    </w:p>
    <w:p w14:paraId="05A7FF24" w14:textId="77777777" w:rsidR="007F7F22" w:rsidRPr="00990F32" w:rsidRDefault="007F7F22" w:rsidP="007F7F22">
      <w:pPr>
        <w:pStyle w:val="Odstavecseseznamem"/>
        <w:numPr>
          <w:ilvl w:val="0"/>
          <w:numId w:val="44"/>
        </w:numPr>
        <w:rPr>
          <w:rFonts w:cstheme="minorHAnsi"/>
        </w:rPr>
      </w:pPr>
      <w:r w:rsidRPr="00990F32">
        <w:rPr>
          <w:rFonts w:cstheme="minorHAnsi"/>
        </w:rPr>
        <w:t>Lomové zatížení (dle ISO 10545-4): tloušťka &lt; 7,5 mm min. 900 N.</w:t>
      </w:r>
    </w:p>
    <w:p w14:paraId="18F3BE7B" w14:textId="77777777" w:rsidR="007F7F22" w:rsidRPr="00990F32" w:rsidRDefault="007F7F22" w:rsidP="007F7F22">
      <w:pPr>
        <w:pStyle w:val="Odstavecseseznamem"/>
        <w:numPr>
          <w:ilvl w:val="0"/>
          <w:numId w:val="44"/>
        </w:numPr>
        <w:rPr>
          <w:rFonts w:cstheme="minorHAnsi"/>
        </w:rPr>
      </w:pPr>
      <w:r w:rsidRPr="00990F32">
        <w:rPr>
          <w:rFonts w:cstheme="minorHAnsi"/>
        </w:rPr>
        <w:t>Odolnost proti změnám teploty (dle ISO 10545-9): odolné.</w:t>
      </w:r>
    </w:p>
    <w:p w14:paraId="59DF2336" w14:textId="77777777" w:rsidR="007F7F22" w:rsidRPr="00990F32" w:rsidRDefault="007F7F22" w:rsidP="007F7F22">
      <w:pPr>
        <w:pStyle w:val="Odstavecseseznamem"/>
        <w:numPr>
          <w:ilvl w:val="0"/>
          <w:numId w:val="44"/>
        </w:numPr>
        <w:rPr>
          <w:rFonts w:cstheme="minorHAnsi"/>
        </w:rPr>
      </w:pPr>
      <w:r w:rsidRPr="00990F32">
        <w:rPr>
          <w:rFonts w:cstheme="minorHAnsi"/>
        </w:rPr>
        <w:t>Odolnost proti vzniku vlasových trhlin (dle ISO 10545-11): odolné</w:t>
      </w:r>
    </w:p>
    <w:p w14:paraId="6056C71A" w14:textId="77777777" w:rsidR="007F7F22" w:rsidRPr="00990F32" w:rsidRDefault="007F7F22" w:rsidP="007F7F22">
      <w:pPr>
        <w:pStyle w:val="Odstavecseseznamem"/>
        <w:numPr>
          <w:ilvl w:val="0"/>
          <w:numId w:val="44"/>
        </w:numPr>
        <w:rPr>
          <w:rFonts w:cstheme="minorHAnsi"/>
        </w:rPr>
      </w:pPr>
      <w:r w:rsidRPr="00990F32">
        <w:rPr>
          <w:rFonts w:cstheme="minorHAnsi"/>
        </w:rPr>
        <w:t>Odolnost proti povrchovému opotřebení (dle ISO 10545-7): PEI 3</w:t>
      </w:r>
    </w:p>
    <w:p w14:paraId="7C210D47" w14:textId="77777777" w:rsidR="007F7F22" w:rsidRPr="00990F32" w:rsidRDefault="007F7F22" w:rsidP="007F7F22">
      <w:pPr>
        <w:pStyle w:val="Odstavecseseznamem"/>
        <w:numPr>
          <w:ilvl w:val="0"/>
          <w:numId w:val="44"/>
        </w:numPr>
        <w:rPr>
          <w:rFonts w:cstheme="minorHAnsi"/>
          <w:lang w:eastAsia="cs-CZ"/>
        </w:rPr>
      </w:pPr>
      <w:r w:rsidRPr="00990F32">
        <w:rPr>
          <w:rFonts w:cstheme="minorHAnsi"/>
        </w:rPr>
        <w:t>Koeficient délkové tepelné roztažnosti (</w:t>
      </w:r>
      <w:r w:rsidRPr="00990F32">
        <w:rPr>
          <w:rFonts w:cstheme="minorHAnsi"/>
          <w:lang w:eastAsia="cs-CZ"/>
        </w:rPr>
        <w:t xml:space="preserve">20 -100 °C, </w:t>
      </w:r>
      <w:r w:rsidRPr="00990F32">
        <w:rPr>
          <w:rFonts w:cstheme="minorHAnsi"/>
        </w:rPr>
        <w:t xml:space="preserve">dle ISO 10545-8): </w:t>
      </w:r>
      <w:r w:rsidRPr="00990F32">
        <w:rPr>
          <w:rFonts w:cstheme="minorHAnsi"/>
          <w:lang w:eastAsia="cs-CZ"/>
        </w:rPr>
        <w:t>max. 8 x 10ˉ⁶ Kˉ¹</w:t>
      </w:r>
    </w:p>
    <w:p w14:paraId="6B7A91F0" w14:textId="77777777" w:rsidR="007F7F22" w:rsidRPr="00990F32" w:rsidRDefault="007F7F22" w:rsidP="00966BBE">
      <w:pPr>
        <w:pStyle w:val="Odstavecseseznamem"/>
        <w:ind w:firstLine="0"/>
      </w:pPr>
    </w:p>
    <w:p w14:paraId="5029E20E" w14:textId="5412DB3F" w:rsidR="00424D0E" w:rsidRPr="00990F32" w:rsidRDefault="00424D0E" w:rsidP="00424D0E">
      <w:pPr>
        <w:pStyle w:val="Nadpis2"/>
      </w:pPr>
      <w:r w:rsidRPr="00990F32">
        <w:t>Výplně otvorů</w:t>
      </w:r>
      <w:r w:rsidR="008735C9" w:rsidRPr="00990F32">
        <w:t xml:space="preserve"> </w:t>
      </w:r>
    </w:p>
    <w:p w14:paraId="71D21EE8" w14:textId="77777777" w:rsidR="00EB78D9" w:rsidRPr="00990F32" w:rsidRDefault="00EB78D9" w:rsidP="00BA0873">
      <w:pPr>
        <w:pStyle w:val="Odstavecseseznamem"/>
        <w:numPr>
          <w:ilvl w:val="0"/>
          <w:numId w:val="4"/>
        </w:numPr>
      </w:pPr>
      <w:r w:rsidRPr="00990F32">
        <w:t xml:space="preserve">budou navrženy s ohledem na četnost a způsob užívání, životnost výrobku </w:t>
      </w:r>
    </w:p>
    <w:p w14:paraId="24F892BC" w14:textId="77777777" w:rsidR="00424D0E" w:rsidRPr="00990F32" w:rsidRDefault="00424D0E" w:rsidP="00BA0873">
      <w:pPr>
        <w:pStyle w:val="Odstavecseseznamem"/>
        <w:numPr>
          <w:ilvl w:val="0"/>
          <w:numId w:val="4"/>
        </w:numPr>
      </w:pPr>
      <w:r w:rsidRPr="00990F32">
        <w:t xml:space="preserve">bezúdržbové provedení povrchů </w:t>
      </w:r>
    </w:p>
    <w:p w14:paraId="044894A3" w14:textId="77777777" w:rsidR="00424D0E" w:rsidRPr="00990F32" w:rsidRDefault="00424D0E" w:rsidP="00BA0873">
      <w:pPr>
        <w:pStyle w:val="Odstavecseseznamem"/>
        <w:numPr>
          <w:ilvl w:val="0"/>
          <w:numId w:val="4"/>
        </w:numPr>
      </w:pPr>
      <w:r w:rsidRPr="00990F32">
        <w:t xml:space="preserve">folie, ochrana proti vylomení, bezpečnostní závěsy křídel </w:t>
      </w:r>
    </w:p>
    <w:p w14:paraId="5AE3121B" w14:textId="77777777" w:rsidR="00424D0E" w:rsidRPr="00990F32" w:rsidRDefault="00424D0E" w:rsidP="00BA0873">
      <w:pPr>
        <w:pStyle w:val="Odstavecseseznamem"/>
        <w:numPr>
          <w:ilvl w:val="0"/>
          <w:numId w:val="4"/>
        </w:numPr>
      </w:pPr>
      <w:r w:rsidRPr="00990F32">
        <w:t>zarážky v místech, kde hrozí kolize stěny či jiné konstrukce s otevřeným křídlem výplně otvoru nebo s jejím kováním, musí být instalována zarážka chránící povrchy konstrukcí</w:t>
      </w:r>
    </w:p>
    <w:p w14:paraId="543A8321" w14:textId="2E99A6A4" w:rsidR="00424D0E" w:rsidRPr="00990F32" w:rsidRDefault="00424D0E" w:rsidP="00BA0873">
      <w:pPr>
        <w:pStyle w:val="Odstavecseseznamem"/>
        <w:numPr>
          <w:ilvl w:val="0"/>
          <w:numId w:val="4"/>
        </w:numPr>
      </w:pPr>
      <w:r w:rsidRPr="00990F32">
        <w:t>ko</w:t>
      </w:r>
      <w:r w:rsidR="00BA0873" w:rsidRPr="00990F32">
        <w:t>ordinátory zavírání u dvoukřídlový</w:t>
      </w:r>
      <w:r w:rsidRPr="00990F32">
        <w:t xml:space="preserve">ch dveří </w:t>
      </w:r>
      <w:r w:rsidR="007B08FF" w:rsidRPr="00990F32">
        <w:t>podle požadavků PBŘ</w:t>
      </w:r>
    </w:p>
    <w:p w14:paraId="30E128EB" w14:textId="374436F6" w:rsidR="002604F3" w:rsidRPr="00990F32" w:rsidRDefault="002604F3" w:rsidP="00E06A8A">
      <w:pPr>
        <w:pStyle w:val="Odstavecseseznamem"/>
        <w:numPr>
          <w:ilvl w:val="0"/>
          <w:numId w:val="4"/>
        </w:numPr>
      </w:pPr>
      <w:r w:rsidRPr="00990F32">
        <w:lastRenderedPageBreak/>
        <w:t>5</w:t>
      </w:r>
      <w:r w:rsidR="00517A0B" w:rsidRPr="00990F32">
        <w:t xml:space="preserve"> vstupních dveří</w:t>
      </w:r>
      <w:r w:rsidRPr="00990F32">
        <w:t xml:space="preserve"> a 2 vrata (z </w:t>
      </w:r>
      <w:proofErr w:type="spellStart"/>
      <w:r w:rsidRPr="00990F32">
        <w:t>exterieru</w:t>
      </w:r>
      <w:proofErr w:type="spellEnd"/>
      <w:r w:rsidRPr="00990F32">
        <w:t>)</w:t>
      </w:r>
      <w:r w:rsidR="00517A0B" w:rsidRPr="00990F32">
        <w:t xml:space="preserve"> osadit el. </w:t>
      </w:r>
      <w:proofErr w:type="gramStart"/>
      <w:r w:rsidR="00517A0B" w:rsidRPr="00990F32">
        <w:t>zámkem</w:t>
      </w:r>
      <w:proofErr w:type="gramEnd"/>
      <w:r w:rsidR="00517A0B" w:rsidRPr="00990F32">
        <w:t xml:space="preserve"> s možností ovládání </w:t>
      </w:r>
      <w:proofErr w:type="spellStart"/>
      <w:r w:rsidR="00404D0F" w:rsidRPr="00990F32">
        <w:t>Barcode</w:t>
      </w:r>
      <w:proofErr w:type="spellEnd"/>
      <w:r w:rsidR="00404D0F" w:rsidRPr="00990F32">
        <w:t xml:space="preserve">, QR </w:t>
      </w:r>
      <w:proofErr w:type="spellStart"/>
      <w:r w:rsidR="00404D0F" w:rsidRPr="00990F32">
        <w:t>Code</w:t>
      </w:r>
      <w:proofErr w:type="spellEnd"/>
      <w:r w:rsidR="00404D0F" w:rsidRPr="00990F32">
        <w:t>, elektronický čip</w:t>
      </w:r>
      <w:r w:rsidR="00404D0F" w:rsidRPr="00990F32" w:rsidDel="00404D0F">
        <w:t xml:space="preserve"> </w:t>
      </w:r>
      <w:r w:rsidRPr="00990F32">
        <w:t xml:space="preserve">70 ks dveří do kontrolovaných prostor osadit el. zámkem s možností ovládání </w:t>
      </w:r>
      <w:proofErr w:type="spellStart"/>
      <w:r w:rsidR="00404D0F" w:rsidRPr="00990F32">
        <w:t>Barcode</w:t>
      </w:r>
      <w:proofErr w:type="spellEnd"/>
      <w:r w:rsidR="00404D0F" w:rsidRPr="00990F32">
        <w:t xml:space="preserve">, QR </w:t>
      </w:r>
      <w:proofErr w:type="spellStart"/>
      <w:r w:rsidR="00404D0F" w:rsidRPr="00990F32">
        <w:t>Code</w:t>
      </w:r>
      <w:proofErr w:type="spellEnd"/>
      <w:r w:rsidR="00404D0F" w:rsidRPr="00990F32">
        <w:t>, elektronický čip</w:t>
      </w:r>
      <w:r w:rsidR="00404D0F" w:rsidRPr="00990F32" w:rsidDel="00404D0F">
        <w:t xml:space="preserve"> </w:t>
      </w:r>
      <w:r w:rsidR="002230C8" w:rsidRPr="00990F32">
        <w:t>Všechny dveře</w:t>
      </w:r>
      <w:r w:rsidRPr="00990F32">
        <w:t xml:space="preserve"> opatřit generálním klíčem.</w:t>
      </w:r>
    </w:p>
    <w:p w14:paraId="699EB6D7" w14:textId="523ADD3D" w:rsidR="00404D0F" w:rsidRPr="00990F32" w:rsidRDefault="00404D0F" w:rsidP="00E92BB3">
      <w:pPr>
        <w:pStyle w:val="Odstavecseseznamem"/>
        <w:numPr>
          <w:ilvl w:val="0"/>
          <w:numId w:val="4"/>
        </w:numPr>
      </w:pPr>
      <w:r w:rsidRPr="00990F32">
        <w:t xml:space="preserve">Dveře do šaten opatřit </w:t>
      </w:r>
      <w:proofErr w:type="spellStart"/>
      <w:r w:rsidRPr="00990F32">
        <w:t>samozavíračem</w:t>
      </w:r>
      <w:proofErr w:type="spellEnd"/>
      <w:r w:rsidRPr="00990F32">
        <w:t xml:space="preserve"> se zpomalovačem rychlosti zavírání</w:t>
      </w:r>
    </w:p>
    <w:p w14:paraId="62A22C00" w14:textId="76A1211A" w:rsidR="00A15B35" w:rsidRPr="00990F32" w:rsidRDefault="00404D0F" w:rsidP="00966BBE">
      <w:pPr>
        <w:pStyle w:val="Odstavecseseznamem"/>
        <w:numPr>
          <w:ilvl w:val="0"/>
          <w:numId w:val="4"/>
        </w:numPr>
      </w:pPr>
      <w:r w:rsidRPr="00990F32">
        <w:rPr>
          <w:rFonts w:ascii="Arial" w:hAnsi="Arial" w:cs="Arial"/>
          <w:color w:val="2B2B2B"/>
          <w:sz w:val="23"/>
          <w:szCs w:val="23"/>
          <w:shd w:val="clear" w:color="auto" w:fill="FFFFFF"/>
        </w:rPr>
        <w:t xml:space="preserve"> </w:t>
      </w:r>
      <w:r w:rsidR="007B4E73" w:rsidRPr="00990F32">
        <w:t xml:space="preserve">napojení oken na </w:t>
      </w:r>
      <w:proofErr w:type="spellStart"/>
      <w:proofErr w:type="gramStart"/>
      <w:r w:rsidR="007B4E73" w:rsidRPr="00990F32">
        <w:t>MaR</w:t>
      </w:r>
      <w:proofErr w:type="spellEnd"/>
      <w:proofErr w:type="gramEnd"/>
      <w:r w:rsidR="00A15B35" w:rsidRPr="00990F32">
        <w:t xml:space="preserve">– </w:t>
      </w:r>
      <w:proofErr w:type="gramStart"/>
      <w:r w:rsidR="00A15B35" w:rsidRPr="00990F32">
        <w:t>bude</w:t>
      </w:r>
      <w:proofErr w:type="gramEnd"/>
      <w:r w:rsidR="00A15B35" w:rsidRPr="00990F32">
        <w:t xml:space="preserve"> řešeno</w:t>
      </w:r>
      <w:r w:rsidR="007B4E73" w:rsidRPr="00990F32">
        <w:t xml:space="preserve"> v místnostech s okny, které jsou větrány </w:t>
      </w:r>
      <w:r w:rsidR="00A15B35" w:rsidRPr="00990F32">
        <w:t xml:space="preserve">pomocí </w:t>
      </w:r>
      <w:r w:rsidR="007B4E73" w:rsidRPr="00990F32">
        <w:t>VZT</w:t>
      </w:r>
      <w:r w:rsidR="00DF2595" w:rsidRPr="00990F32">
        <w:t>.</w:t>
      </w:r>
      <w:r w:rsidR="00966BBE" w:rsidRPr="00990F32">
        <w:t xml:space="preserve"> V</w:t>
      </w:r>
      <w:r w:rsidR="00DF2595" w:rsidRPr="00990F32">
        <w:t> případě otevření okna dojde k automatickému vypnutí VZT a topení.</w:t>
      </w:r>
    </w:p>
    <w:p w14:paraId="49DE8E90" w14:textId="3FE91E77" w:rsidR="00424D0E" w:rsidRPr="00990F32" w:rsidRDefault="007B4E73">
      <w:pPr>
        <w:pStyle w:val="Odstavecseseznamem"/>
        <w:numPr>
          <w:ilvl w:val="0"/>
          <w:numId w:val="4"/>
        </w:numPr>
      </w:pPr>
      <w:r w:rsidRPr="00990F32">
        <w:t xml:space="preserve"> </w:t>
      </w:r>
      <w:r w:rsidR="00424D0E" w:rsidRPr="00990F32">
        <w:t xml:space="preserve">v případě použití fixních oken, musí být zpracován Manuál pro údržbu, ve kterém bude bezpečný postup umývání oken z exteriéru bez nutnosti použití zdvihacího zařízení, v případě </w:t>
      </w:r>
      <w:r w:rsidR="003F04B7" w:rsidRPr="00990F32">
        <w:t>2. NP</w:t>
      </w:r>
      <w:r w:rsidR="009977EA" w:rsidRPr="00990F32">
        <w:t xml:space="preserve"> všechna okna ot</w:t>
      </w:r>
      <w:r w:rsidR="00424D0E" w:rsidRPr="00990F32">
        <w:t xml:space="preserve">víravá nebo zajištění přístupu z terasy balkonu apod. </w:t>
      </w:r>
    </w:p>
    <w:p w14:paraId="7A0FFB28" w14:textId="3BA5B21C" w:rsidR="00424D0E" w:rsidRPr="00990F32" w:rsidRDefault="00424D0E">
      <w:pPr>
        <w:pStyle w:val="Odstavecseseznamem"/>
        <w:numPr>
          <w:ilvl w:val="0"/>
          <w:numId w:val="4"/>
        </w:numPr>
      </w:pPr>
      <w:r w:rsidRPr="00990F32">
        <w:t xml:space="preserve">zabezpečené okenní kliky v místnostech s pobytem </w:t>
      </w:r>
      <w:r w:rsidR="00A56652" w:rsidRPr="00990F32">
        <w:t>mládeže</w:t>
      </w:r>
      <w:r w:rsidRPr="00990F32">
        <w:t xml:space="preserve"> bez stálého dozoru (např. pokoje, klubovny) </w:t>
      </w:r>
      <w:r w:rsidR="00EA169E" w:rsidRPr="00990F32">
        <w:t>Bez klíče umožněna pouze ventilační poloha oken. Zámek integrovaný do kliky.</w:t>
      </w:r>
    </w:p>
    <w:p w14:paraId="3BAB220B" w14:textId="3A7947C6" w:rsidR="00E038AC" w:rsidRPr="00990F32" w:rsidRDefault="00E038AC" w:rsidP="006352BB">
      <w:pPr>
        <w:pStyle w:val="Nadpis2"/>
      </w:pPr>
      <w:r w:rsidRPr="00990F32">
        <w:t>Podhledy</w:t>
      </w:r>
    </w:p>
    <w:p w14:paraId="7775875B" w14:textId="0E9C05E2" w:rsidR="00E038AC" w:rsidRPr="00990F32" w:rsidRDefault="00E038AC" w:rsidP="00E038AC">
      <w:pPr>
        <w:pStyle w:val="Odstavecseseznamem"/>
        <w:numPr>
          <w:ilvl w:val="0"/>
          <w:numId w:val="4"/>
        </w:numPr>
      </w:pPr>
      <w:r w:rsidRPr="00990F32">
        <w:t xml:space="preserve">strop </w:t>
      </w:r>
      <w:proofErr w:type="spellStart"/>
      <w:r w:rsidRPr="00990F32">
        <w:t>kluzišťové</w:t>
      </w:r>
      <w:proofErr w:type="spellEnd"/>
      <w:r w:rsidRPr="00990F32">
        <w:t xml:space="preserve"> haly bez podhledu. Bude zde viditelný trapézový plech </w:t>
      </w:r>
      <w:r w:rsidR="00DB5B36" w:rsidRPr="00990F32">
        <w:t>s oboustrannou vrstvou základní barvy a vrchní vrstvou organického dekoračního laku v základním odstínu RAL</w:t>
      </w:r>
      <w:r w:rsidR="004D657A" w:rsidRPr="00990F32">
        <w:t xml:space="preserve"> v pohledové části</w:t>
      </w:r>
      <w:r w:rsidR="00DB5B36" w:rsidRPr="00990F32">
        <w:t>. Barevnost určí projektant v dalším stupni projektové dokumentace.</w:t>
      </w:r>
      <w:r w:rsidRPr="00990F32">
        <w:t>.</w:t>
      </w:r>
    </w:p>
    <w:p w14:paraId="72D6A830" w14:textId="19E4A5FD" w:rsidR="00E038AC" w:rsidRPr="00990F32" w:rsidRDefault="00E038AC" w:rsidP="00E038AC">
      <w:pPr>
        <w:pStyle w:val="Odstavecseseznamem"/>
        <w:numPr>
          <w:ilvl w:val="0"/>
          <w:numId w:val="4"/>
        </w:numPr>
      </w:pPr>
      <w:r w:rsidRPr="00990F32">
        <w:t xml:space="preserve">Stropy šaten sportovců a přístupové chodby k šatnám bez podhledu. Pouze tmavý nátěr stropu na pohledový beton, včetně nátěru </w:t>
      </w:r>
      <w:proofErr w:type="spellStart"/>
      <w:r w:rsidRPr="00990F32">
        <w:t>podv</w:t>
      </w:r>
      <w:r w:rsidR="00A703FB">
        <w:t>ěs</w:t>
      </w:r>
      <w:r w:rsidRPr="00990F32">
        <w:t>ených</w:t>
      </w:r>
      <w:proofErr w:type="spellEnd"/>
      <w:r w:rsidRPr="00990F32">
        <w:t xml:space="preserve"> rozvodů</w:t>
      </w:r>
      <w:r w:rsidR="00DB5B36" w:rsidRPr="00990F32">
        <w:t xml:space="preserve">, </w:t>
      </w:r>
      <w:r w:rsidRPr="00990F32">
        <w:t xml:space="preserve"> instalací</w:t>
      </w:r>
      <w:r w:rsidR="00DB5B36" w:rsidRPr="00990F32">
        <w:t xml:space="preserve"> a roznášecích konstrukcí</w:t>
      </w:r>
    </w:p>
    <w:p w14:paraId="2FFF3CA3" w14:textId="442A4C62" w:rsidR="00E038AC" w:rsidRPr="00990F32" w:rsidRDefault="00E038AC" w:rsidP="00E038AC">
      <w:pPr>
        <w:pStyle w:val="Odstavecseseznamem"/>
        <w:numPr>
          <w:ilvl w:val="0"/>
          <w:numId w:val="4"/>
        </w:numPr>
      </w:pPr>
      <w:r w:rsidRPr="00990F32">
        <w:t>Pokoje ubytovny bez podhledu, pouze bílá výmalba.</w:t>
      </w:r>
    </w:p>
    <w:p w14:paraId="6DC61526" w14:textId="77777777" w:rsidR="00E038AC" w:rsidRPr="00990F32" w:rsidRDefault="00E038AC" w:rsidP="00E038AC">
      <w:pPr>
        <w:pStyle w:val="Odstavecseseznamem"/>
        <w:numPr>
          <w:ilvl w:val="0"/>
          <w:numId w:val="4"/>
        </w:numPr>
      </w:pPr>
      <w:r w:rsidRPr="00990F32">
        <w:t xml:space="preserve">Technické zázemí a sklady bez podhledů, pouze pohledový beton, ošetřený proti </w:t>
      </w:r>
      <w:proofErr w:type="spellStart"/>
      <w:r w:rsidRPr="00990F32">
        <w:t>sprašnosti</w:t>
      </w:r>
      <w:proofErr w:type="spellEnd"/>
    </w:p>
    <w:p w14:paraId="57CC0089" w14:textId="29C8B959" w:rsidR="00E038AC" w:rsidRPr="00990F32" w:rsidRDefault="00E038AC" w:rsidP="006A190F">
      <w:pPr>
        <w:pStyle w:val="Odstavecseseznamem"/>
        <w:numPr>
          <w:ilvl w:val="0"/>
          <w:numId w:val="4"/>
        </w:numPr>
      </w:pPr>
      <w:r w:rsidRPr="00990F32">
        <w:t xml:space="preserve">v případě podhledů pod instalačními rozvody - opakovaně rozebíratelný podhled umožňující přístup k instalacím bez poškození konstrukce podhledu (např. kazetové systémy, instalační otvory apod.) </w:t>
      </w:r>
    </w:p>
    <w:p w14:paraId="12B1E543" w14:textId="77777777" w:rsidR="00461E15" w:rsidRPr="00990F32" w:rsidRDefault="00461E15" w:rsidP="00461E15">
      <w:pPr>
        <w:pStyle w:val="Nadpis2"/>
      </w:pPr>
      <w:r w:rsidRPr="00990F32">
        <w:t>Střecha</w:t>
      </w:r>
    </w:p>
    <w:p w14:paraId="6FBF7758" w14:textId="76062A65" w:rsidR="006352BB" w:rsidRPr="00990F32" w:rsidRDefault="00ED4838" w:rsidP="006352BB">
      <w:pPr>
        <w:pStyle w:val="Odstavecseseznamem"/>
        <w:numPr>
          <w:ilvl w:val="0"/>
          <w:numId w:val="4"/>
        </w:numPr>
      </w:pPr>
      <w:r w:rsidRPr="00990F32">
        <w:t>střešní krytina</w:t>
      </w:r>
      <w:r w:rsidR="006352BB" w:rsidRPr="00990F32">
        <w:t xml:space="preserve"> z hydroizolační střešní folie na bázi PVC.</w:t>
      </w:r>
    </w:p>
    <w:p w14:paraId="1C229E17" w14:textId="72317E19" w:rsidR="008A0CEA" w:rsidRPr="00990F32" w:rsidRDefault="00461E15" w:rsidP="00F95327">
      <w:pPr>
        <w:pStyle w:val="Odstavecseseznamem"/>
        <w:numPr>
          <w:ilvl w:val="0"/>
          <w:numId w:val="4"/>
        </w:numPr>
      </w:pPr>
      <w:r w:rsidRPr="00990F32">
        <w:t xml:space="preserve">uzpůsobit střešní konstrukci pro umístění </w:t>
      </w:r>
      <w:r w:rsidR="00B26DB5" w:rsidRPr="00990F32">
        <w:t xml:space="preserve">a připojení </w:t>
      </w:r>
      <w:proofErr w:type="spellStart"/>
      <w:r w:rsidRPr="00990F32">
        <w:t>fotovoltaických</w:t>
      </w:r>
      <w:proofErr w:type="spellEnd"/>
      <w:r w:rsidRPr="00990F32">
        <w:t xml:space="preserve"> panelů</w:t>
      </w:r>
      <w:r w:rsidR="008A0CEA" w:rsidRPr="00990F32">
        <w:t xml:space="preserve"> v kapacitě 100</w:t>
      </w:r>
      <w:r w:rsidR="006A190F" w:rsidRPr="00990F32">
        <w:t> </w:t>
      </w:r>
      <w:proofErr w:type="spellStart"/>
      <w:r w:rsidR="008A0CEA" w:rsidRPr="00990F32">
        <w:t>kWp</w:t>
      </w:r>
      <w:proofErr w:type="spellEnd"/>
      <w:r w:rsidR="008A0CEA" w:rsidRPr="00990F32">
        <w:t>.</w:t>
      </w:r>
      <w:r w:rsidR="006A190F" w:rsidRPr="00990F32">
        <w:t xml:space="preserve"> </w:t>
      </w:r>
      <w:r w:rsidR="008A0CEA" w:rsidRPr="00990F32">
        <w:t>Spotřebování energie v rámci provozu stadionu. Pro případný přebytek energie do bateriového uložiště s postupným využíváním pro provoz stadionu.</w:t>
      </w:r>
    </w:p>
    <w:p w14:paraId="31969576" w14:textId="77777777" w:rsidR="00461E15" w:rsidRPr="00990F32" w:rsidRDefault="00461E15" w:rsidP="00B26DB5">
      <w:pPr>
        <w:pStyle w:val="Odstavecseseznamem"/>
        <w:numPr>
          <w:ilvl w:val="0"/>
          <w:numId w:val="4"/>
        </w:numPr>
      </w:pPr>
      <w:r w:rsidRPr="00990F32">
        <w:t>zajistit přístup na střechu (nad zimním stadionem i nad ubytovnou)</w:t>
      </w:r>
      <w:r w:rsidR="00D919BE" w:rsidRPr="00990F32">
        <w:t xml:space="preserve"> </w:t>
      </w:r>
      <w:r w:rsidRPr="00990F32">
        <w:t>pro možnost instalace a servisu technických zařízení</w:t>
      </w:r>
    </w:p>
    <w:p w14:paraId="78F09878" w14:textId="364B174D" w:rsidR="00EB78D9" w:rsidRPr="00990F32" w:rsidRDefault="00EB78D9" w:rsidP="00B26DB5">
      <w:pPr>
        <w:pStyle w:val="Odstavecseseznamem"/>
        <w:numPr>
          <w:ilvl w:val="0"/>
          <w:numId w:val="4"/>
        </w:numPr>
      </w:pPr>
      <w:r w:rsidRPr="00990F32">
        <w:t>bude vybaven</w:t>
      </w:r>
      <w:r w:rsidR="005215D3" w:rsidRPr="00990F32">
        <w:t>a</w:t>
      </w:r>
      <w:r w:rsidRPr="00990F32">
        <w:t xml:space="preserve"> systémy pro údržbu (záchytný systém</w:t>
      </w:r>
      <w:r w:rsidR="007B08FF" w:rsidRPr="00990F32">
        <w:t>, s</w:t>
      </w:r>
      <w:r w:rsidRPr="00990F32">
        <w:t>ystém pro zachytávání sněhu</w:t>
      </w:r>
      <w:r w:rsidR="007B08FF" w:rsidRPr="00990F32">
        <w:t>)</w:t>
      </w:r>
      <w:r w:rsidRPr="00990F32">
        <w:t xml:space="preserve">. </w:t>
      </w:r>
    </w:p>
    <w:p w14:paraId="4116342C" w14:textId="77777777" w:rsidR="00677BEA" w:rsidRPr="00990F32" w:rsidRDefault="00677BEA" w:rsidP="00677BEA">
      <w:pPr>
        <w:pStyle w:val="Nadpis1"/>
      </w:pPr>
      <w:bookmarkStart w:id="1205" w:name="_Toc151033506"/>
      <w:r w:rsidRPr="00990F32">
        <w:lastRenderedPageBreak/>
        <w:t>Technické zařízení budovy</w:t>
      </w:r>
      <w:bookmarkEnd w:id="1205"/>
    </w:p>
    <w:p w14:paraId="2903B2BC" w14:textId="63AF1B2B" w:rsidR="0047191F" w:rsidRPr="00990F32" w:rsidRDefault="00FE4B00" w:rsidP="00EB78D9">
      <w:pPr>
        <w:rPr>
          <w:b/>
        </w:rPr>
      </w:pPr>
      <w:r w:rsidRPr="00990F32">
        <w:rPr>
          <w:b/>
        </w:rPr>
        <w:t>B</w:t>
      </w:r>
      <w:r w:rsidR="00EB78D9" w:rsidRPr="00990F32">
        <w:rPr>
          <w:b/>
        </w:rPr>
        <w:t>udou up</w:t>
      </w:r>
      <w:r w:rsidR="0023116F" w:rsidRPr="00990F32">
        <w:rPr>
          <w:b/>
        </w:rPr>
        <w:t>řednostněny trasy a vedení umožň</w:t>
      </w:r>
      <w:r w:rsidR="00EB78D9" w:rsidRPr="00990F32">
        <w:rPr>
          <w:b/>
        </w:rPr>
        <w:t>ující výměnu instalací (žlaby</w:t>
      </w:r>
      <w:r w:rsidR="00E63E6B" w:rsidRPr="00990F32">
        <w:rPr>
          <w:b/>
        </w:rPr>
        <w:t>,</w:t>
      </w:r>
      <w:r w:rsidR="00EB78D9" w:rsidRPr="00990F32">
        <w:rPr>
          <w:b/>
        </w:rPr>
        <w:t xml:space="preserve"> instalační jádra, kolektory</w:t>
      </w:r>
      <w:r w:rsidR="00E63E6B" w:rsidRPr="00990F32">
        <w:rPr>
          <w:b/>
        </w:rPr>
        <w:t xml:space="preserve"> apod.</w:t>
      </w:r>
      <w:r w:rsidR="00EB78D9" w:rsidRPr="00990F32">
        <w:rPr>
          <w:b/>
        </w:rPr>
        <w:t>)</w:t>
      </w:r>
    </w:p>
    <w:p w14:paraId="1D14E580" w14:textId="77777777" w:rsidR="009352C6" w:rsidRPr="00990F32" w:rsidRDefault="009352C6" w:rsidP="009352C6">
      <w:pPr>
        <w:pStyle w:val="Nadpis2"/>
      </w:pPr>
      <w:r w:rsidRPr="00990F32">
        <w:t>Zdravotechnika</w:t>
      </w:r>
    </w:p>
    <w:p w14:paraId="45B52F99" w14:textId="5E4AFFF3" w:rsidR="00B60E54" w:rsidRPr="00990F32" w:rsidRDefault="00B60E54" w:rsidP="00B60E54">
      <w:pPr>
        <w:pStyle w:val="Odstavecseseznamem"/>
        <w:numPr>
          <w:ilvl w:val="0"/>
          <w:numId w:val="3"/>
        </w:numPr>
      </w:pPr>
      <w:r w:rsidRPr="00990F32">
        <w:t>přípojka vody bude doplněna úpravnou pitné vody v souladu s požadavky technologické části</w:t>
      </w:r>
    </w:p>
    <w:p w14:paraId="52EFE117" w14:textId="77777777" w:rsidR="00B60E54" w:rsidRPr="00990F32" w:rsidRDefault="00B60E54" w:rsidP="00B60E54">
      <w:pPr>
        <w:pStyle w:val="Odstavecseseznamem"/>
        <w:numPr>
          <w:ilvl w:val="0"/>
          <w:numId w:val="3"/>
        </w:numPr>
      </w:pPr>
      <w:r w:rsidRPr="00990F32">
        <w:t xml:space="preserve">vyžádat impulsní výstup fakturačního vodoměru (vyžádáním přístupu k měřeným datům nebo k výstupu fakturačního měřidla), resp. převodníkem na přenos údajů o stavu vodoměru otevřeným protokolem. </w:t>
      </w:r>
    </w:p>
    <w:p w14:paraId="579B0765" w14:textId="77777777" w:rsidR="00B60E54" w:rsidRPr="00990F32" w:rsidRDefault="00B60E54" w:rsidP="00B60E54">
      <w:pPr>
        <w:pStyle w:val="Odstavecseseznamem"/>
        <w:numPr>
          <w:ilvl w:val="0"/>
          <w:numId w:val="3"/>
        </w:numPr>
      </w:pPr>
      <w:r w:rsidRPr="00990F32">
        <w:t xml:space="preserve">měření spotřeby vody na přívodu pitné vody zásobníku TV. </w:t>
      </w:r>
    </w:p>
    <w:p w14:paraId="717797F0" w14:textId="77777777" w:rsidR="00B60E54" w:rsidRPr="00990F32" w:rsidRDefault="00B60E54" w:rsidP="00B60E54">
      <w:pPr>
        <w:pStyle w:val="Odstavecseseznamem"/>
        <w:numPr>
          <w:ilvl w:val="0"/>
          <w:numId w:val="3"/>
        </w:numPr>
      </w:pPr>
      <w:r w:rsidRPr="00990F32">
        <w:t xml:space="preserve">osadit podružným měřením a dálkovým sběrem dat spotřeby vody také rozvod pitné vody pro zimní stadion, ubytovnu, občerstvení, (spotřeba studené vody na dopouštění systému pro údržbu ledové plochy), spotřeba vody ve sprchách, a provoz občerstvení. </w:t>
      </w:r>
    </w:p>
    <w:p w14:paraId="140CC1C2" w14:textId="77777777" w:rsidR="00B60E54" w:rsidRPr="00990F32" w:rsidRDefault="00B60E54" w:rsidP="00B60E54">
      <w:pPr>
        <w:pStyle w:val="Odstavecseseznamem"/>
        <w:numPr>
          <w:ilvl w:val="0"/>
          <w:numId w:val="3"/>
        </w:numPr>
      </w:pPr>
      <w:r w:rsidRPr="00990F32">
        <w:t>četnost odečtů: min 24 hodin</w:t>
      </w:r>
    </w:p>
    <w:p w14:paraId="4871F4C9" w14:textId="11E2DF79" w:rsidR="00B60E54" w:rsidRPr="00990F32" w:rsidRDefault="009404AF" w:rsidP="00B26DB5">
      <w:pPr>
        <w:pStyle w:val="Odstavecseseznamem"/>
        <w:numPr>
          <w:ilvl w:val="0"/>
          <w:numId w:val="4"/>
        </w:numPr>
      </w:pPr>
      <w:r w:rsidRPr="00990F32">
        <w:t xml:space="preserve">je požadována úprava vody proti tvrdosti (pro </w:t>
      </w:r>
      <w:r w:rsidR="00D919BE" w:rsidRPr="00990F32">
        <w:t>teplou vodu</w:t>
      </w:r>
      <w:r w:rsidRPr="00990F32">
        <w:t xml:space="preserve">, pro celý objekt) </w:t>
      </w:r>
    </w:p>
    <w:p w14:paraId="56C89D88" w14:textId="77777777" w:rsidR="009404AF" w:rsidRPr="00990F32" w:rsidRDefault="009404AF" w:rsidP="00B26DB5">
      <w:pPr>
        <w:pStyle w:val="Odstavecseseznamem"/>
        <w:numPr>
          <w:ilvl w:val="0"/>
          <w:numId w:val="4"/>
        </w:numPr>
      </w:pPr>
      <w:r w:rsidRPr="00990F32">
        <w:t xml:space="preserve">na přívodu upravené vody (teplé i studené) bude předřazen filtr pro odstranění chlóru (např. filtr s aktivním uhlím) a následně bude upravená voda dezinfikována (např. UV lampou), dále musí být zajištěna ochrana proti kolonizaci </w:t>
      </w:r>
      <w:proofErr w:type="spellStart"/>
      <w:r w:rsidRPr="00990F32">
        <w:t>Legionellou</w:t>
      </w:r>
      <w:proofErr w:type="spellEnd"/>
      <w:r w:rsidRPr="00990F32">
        <w:t xml:space="preserve"> s vyloučením </w:t>
      </w:r>
      <w:r w:rsidR="00B26DB5" w:rsidRPr="00990F32">
        <w:t>„</w:t>
      </w:r>
      <w:r w:rsidRPr="00990F32">
        <w:t>mrtvých koutů</w:t>
      </w:r>
      <w:r w:rsidR="00B26DB5" w:rsidRPr="00990F32">
        <w:t>“</w:t>
      </w:r>
      <w:r w:rsidRPr="00990F32">
        <w:t xml:space="preserve"> potrubí (např. použitím cirkulace nebo instalací systémů s funkcí automatického hygienického proplachu) </w:t>
      </w:r>
    </w:p>
    <w:p w14:paraId="49C3DAA0" w14:textId="27681DA4" w:rsidR="009404AF" w:rsidRPr="00990F32" w:rsidRDefault="009404AF" w:rsidP="00B26DB5">
      <w:pPr>
        <w:pStyle w:val="Odstavecseseznamem"/>
        <w:numPr>
          <w:ilvl w:val="0"/>
          <w:numId w:val="4"/>
        </w:numPr>
      </w:pPr>
      <w:r w:rsidRPr="00990F32">
        <w:t>skryté splach</w:t>
      </w:r>
      <w:r w:rsidR="00686D97" w:rsidRPr="00990F32">
        <w:t>ovací</w:t>
      </w:r>
      <w:r w:rsidRPr="00990F32">
        <w:t xml:space="preserve"> nádržky (mimo výlevky) </w:t>
      </w:r>
    </w:p>
    <w:p w14:paraId="1DF32131" w14:textId="04335875" w:rsidR="00EB2C85" w:rsidRPr="00990F32" w:rsidRDefault="009404AF" w:rsidP="00B26DB5">
      <w:pPr>
        <w:pStyle w:val="Odstavecseseznamem"/>
        <w:numPr>
          <w:ilvl w:val="0"/>
          <w:numId w:val="4"/>
        </w:numPr>
      </w:pPr>
      <w:r w:rsidRPr="00990F32">
        <w:t>je požadována cirkulace TUV s možností „okamžitého“ odběru teplé vody bez nutnosti odpouštění vody</w:t>
      </w:r>
    </w:p>
    <w:p w14:paraId="4960AEEB" w14:textId="6AFC7FC8" w:rsidR="00ED3DEC" w:rsidRPr="00990F32" w:rsidRDefault="00ED3DEC" w:rsidP="00ED3DEC">
      <w:pPr>
        <w:pStyle w:val="Odstavecseseznamem"/>
        <w:numPr>
          <w:ilvl w:val="0"/>
          <w:numId w:val="4"/>
        </w:numPr>
      </w:pPr>
      <w:r w:rsidRPr="00990F32">
        <w:t>zásobníky teplé vody budou vyrobeny z nerezové oceli</w:t>
      </w:r>
    </w:p>
    <w:p w14:paraId="0D6716D6" w14:textId="715393D1" w:rsidR="00D919BE" w:rsidRPr="00990F32" w:rsidRDefault="00D919BE" w:rsidP="00B26DB5">
      <w:pPr>
        <w:pStyle w:val="Odstavecseseznamem"/>
        <w:numPr>
          <w:ilvl w:val="0"/>
          <w:numId w:val="4"/>
        </w:numPr>
      </w:pPr>
      <w:r w:rsidRPr="00990F32">
        <w:t>ovládání zařizovacích předmětů:</w:t>
      </w:r>
    </w:p>
    <w:p w14:paraId="02E28A9A" w14:textId="7552892D" w:rsidR="00EB2C85" w:rsidRPr="00990F32" w:rsidRDefault="00EB2C85" w:rsidP="006A190F">
      <w:pPr>
        <w:pStyle w:val="Odstavecseseznamem"/>
        <w:numPr>
          <w:ilvl w:val="1"/>
          <w:numId w:val="4"/>
        </w:numPr>
      </w:pPr>
      <w:r w:rsidRPr="00990F32">
        <w:t xml:space="preserve">pisoáry </w:t>
      </w:r>
      <w:r w:rsidR="00305FEE" w:rsidRPr="00990F32">
        <w:t>–</w:t>
      </w:r>
      <w:r w:rsidRPr="00990F32">
        <w:t xml:space="preserve"> </w:t>
      </w:r>
      <w:r w:rsidR="00305FEE" w:rsidRPr="00990F32">
        <w:t>ovládání automatické</w:t>
      </w:r>
      <w:r w:rsidRPr="00990F32">
        <w:t xml:space="preserve"> pomocí </w:t>
      </w:r>
      <w:r w:rsidR="00737FBD" w:rsidRPr="00990F32">
        <w:t xml:space="preserve">pohybového </w:t>
      </w:r>
      <w:r w:rsidRPr="00990F32">
        <w:t>senzoru</w:t>
      </w:r>
    </w:p>
    <w:p w14:paraId="359FDB5A" w14:textId="5D483573" w:rsidR="00E06A8A" w:rsidRPr="00990F32" w:rsidRDefault="006A190F" w:rsidP="00663192">
      <w:pPr>
        <w:pStyle w:val="Odstavecseseznamem"/>
        <w:numPr>
          <w:ilvl w:val="1"/>
          <w:numId w:val="4"/>
        </w:numPr>
      </w:pPr>
      <w:r w:rsidRPr="00990F32">
        <w:t>u</w:t>
      </w:r>
      <w:r w:rsidR="00EB2C85" w:rsidRPr="00990F32">
        <w:t xml:space="preserve">myvadlové baterie </w:t>
      </w:r>
      <w:r w:rsidR="00737FBD" w:rsidRPr="00990F32">
        <w:t>–</w:t>
      </w:r>
      <w:r w:rsidR="00EB2C85" w:rsidRPr="00990F32">
        <w:t xml:space="preserve"> </w:t>
      </w:r>
      <w:r w:rsidR="00737FBD" w:rsidRPr="00990F32">
        <w:t xml:space="preserve">ovládání </w:t>
      </w:r>
      <w:r w:rsidR="00EB2C85" w:rsidRPr="00990F32">
        <w:t>manuální pákové</w:t>
      </w:r>
      <w:r w:rsidR="00305FEE" w:rsidRPr="00990F32">
        <w:t>.</w:t>
      </w:r>
      <w:r w:rsidR="00E06A8A" w:rsidRPr="00990F32">
        <w:t xml:space="preserve"> Vysoká </w:t>
      </w:r>
      <w:r w:rsidR="00663192" w:rsidRPr="00990F32">
        <w:t xml:space="preserve">stojánková </w:t>
      </w:r>
      <w:r w:rsidR="00E06A8A" w:rsidRPr="00990F32">
        <w:t xml:space="preserve">baterie KS 08.2 v hygienickém zázemí u šaten sportovců, </w:t>
      </w:r>
      <w:r w:rsidR="00674841" w:rsidRPr="00990F32">
        <w:t>šaten trenérů, u hygienického zázemí pokojů</w:t>
      </w:r>
      <w:r w:rsidR="00663192" w:rsidRPr="00990F32">
        <w:t>. Ostatní baterie</w:t>
      </w:r>
      <w:r w:rsidR="00C95226" w:rsidRPr="00990F32">
        <w:t xml:space="preserve"> u umyvadel</w:t>
      </w:r>
      <w:r w:rsidR="00663192" w:rsidRPr="00990F32">
        <w:t xml:space="preserve"> běžné stojánkové KS 08.1</w:t>
      </w:r>
      <w:r w:rsidR="00C95226" w:rsidRPr="00990F32">
        <w:t>, v případě provozu pro osoby ZTP bude KS 08.3</w:t>
      </w:r>
    </w:p>
    <w:p w14:paraId="308CB1C8" w14:textId="2FF6FE8D" w:rsidR="006A190F" w:rsidRPr="00990F32" w:rsidRDefault="00305FEE" w:rsidP="006A190F">
      <w:pPr>
        <w:pStyle w:val="Odstavecseseznamem"/>
        <w:numPr>
          <w:ilvl w:val="1"/>
          <w:numId w:val="4"/>
        </w:numPr>
      </w:pPr>
      <w:r w:rsidRPr="00990F32">
        <w:lastRenderedPageBreak/>
        <w:t>sprchy v</w:t>
      </w:r>
      <w:r w:rsidR="00EB2C85" w:rsidRPr="00990F32">
        <w:t xml:space="preserve"> hygienickém zázemí šaten sportovců a veřejnosti, v pokojích ubytovny (pro mládež) bude použit </w:t>
      </w:r>
      <w:r w:rsidR="0091362C" w:rsidRPr="00990F32">
        <w:t>tryskový výtok - zabudovan</w:t>
      </w:r>
      <w:r w:rsidR="00BB3237" w:rsidRPr="00990F32">
        <w:t>ý</w:t>
      </w:r>
      <w:r w:rsidR="0091362C" w:rsidRPr="00990F32">
        <w:t xml:space="preserve"> na stěně</w:t>
      </w:r>
      <w:r w:rsidR="00EB2C85" w:rsidRPr="00990F32">
        <w:t xml:space="preserve">, viz kniha standardů. </w:t>
      </w:r>
      <w:proofErr w:type="spellStart"/>
      <w:r w:rsidR="00EB2C85" w:rsidRPr="00990F32">
        <w:t>Podomítkové</w:t>
      </w:r>
      <w:proofErr w:type="spellEnd"/>
      <w:r w:rsidR="00EB2C85" w:rsidRPr="00990F32">
        <w:t xml:space="preserve"> baterie tlačné s časovým doběhem. Nastavení teploty vody centrálně mimo sprchy.</w:t>
      </w:r>
    </w:p>
    <w:p w14:paraId="752547EB" w14:textId="3E365200" w:rsidR="00305FEE" w:rsidRPr="00990F32" w:rsidRDefault="006A190F" w:rsidP="006A190F">
      <w:pPr>
        <w:pStyle w:val="Odstavecseseznamem"/>
        <w:numPr>
          <w:ilvl w:val="1"/>
          <w:numId w:val="4"/>
        </w:numPr>
      </w:pPr>
      <w:r w:rsidRPr="00990F32">
        <w:t>s</w:t>
      </w:r>
      <w:r w:rsidR="00305FEE" w:rsidRPr="00990F32">
        <w:t>prchy v ostatních provozech – běžný sprchový set na hrazdě.</w:t>
      </w:r>
      <w:r w:rsidR="00F21FA6" w:rsidRPr="00990F32">
        <w:t xml:space="preserve"> Ovládání sprchy pákové</w:t>
      </w:r>
    </w:p>
    <w:p w14:paraId="293E9621" w14:textId="77777777" w:rsidR="009F7EA9" w:rsidRPr="00990F32" w:rsidRDefault="009F7EA9" w:rsidP="00677BEA">
      <w:pPr>
        <w:pStyle w:val="Nadpis2"/>
      </w:pPr>
      <w:r w:rsidRPr="00990F32">
        <w:t>Topení a chlazení</w:t>
      </w:r>
    </w:p>
    <w:p w14:paraId="5C28CA4D" w14:textId="2A45158A" w:rsidR="00EB04C5" w:rsidRPr="00990F32" w:rsidRDefault="00EB04C5" w:rsidP="00FB13E5">
      <w:pPr>
        <w:pStyle w:val="Odstavecseseznamem"/>
        <w:numPr>
          <w:ilvl w:val="0"/>
          <w:numId w:val="4"/>
        </w:numPr>
      </w:pPr>
      <w:r w:rsidRPr="00990F32">
        <w:t>Není požadavek na využití teplovodu CTZ, ale s možností napojení na teplovod uvažovat</w:t>
      </w:r>
      <w:r w:rsidR="00E60A58" w:rsidRPr="00990F32">
        <w:t xml:space="preserve"> (k dispozici páteřní rozvod před komerční budovou).</w:t>
      </w:r>
    </w:p>
    <w:p w14:paraId="61122F00" w14:textId="228D6DD8" w:rsidR="009F7EA9" w:rsidRPr="00990F32" w:rsidRDefault="009F7EA9">
      <w:pPr>
        <w:pStyle w:val="Odstavecseseznamem"/>
        <w:numPr>
          <w:ilvl w:val="0"/>
          <w:numId w:val="4"/>
        </w:numPr>
      </w:pPr>
      <w:r w:rsidRPr="00990F32">
        <w:t xml:space="preserve">pro vytápění a chlazení budou </w:t>
      </w:r>
      <w:r w:rsidR="00BE21CC" w:rsidRPr="00990F32">
        <w:t xml:space="preserve">primárně </w:t>
      </w:r>
      <w:r w:rsidRPr="00990F32">
        <w:t>použit</w:t>
      </w:r>
      <w:r w:rsidR="00E60A58" w:rsidRPr="00990F32">
        <w:t>a</w:t>
      </w:r>
      <w:r w:rsidRPr="00990F32">
        <w:t xml:space="preserve"> tepeln</w:t>
      </w:r>
      <w:r w:rsidR="00BE21CC" w:rsidRPr="00990F32">
        <w:t>é</w:t>
      </w:r>
      <w:r w:rsidRPr="00990F32">
        <w:t xml:space="preserve"> čerpadla</w:t>
      </w:r>
      <w:r w:rsidR="0040582A" w:rsidRPr="00990F32">
        <w:t xml:space="preserve"> (systém </w:t>
      </w:r>
      <w:r w:rsidRPr="00990F32">
        <w:t>odpadního tepla z procesu chlazení</w:t>
      </w:r>
      <w:r w:rsidR="0040582A" w:rsidRPr="00990F32">
        <w:t>)</w:t>
      </w:r>
    </w:p>
    <w:p w14:paraId="26BBC446" w14:textId="658B2EEA" w:rsidR="00390D5A" w:rsidRPr="00990F32" w:rsidRDefault="00390D5A">
      <w:pPr>
        <w:pStyle w:val="Odstavecseseznamem"/>
        <w:numPr>
          <w:ilvl w:val="0"/>
          <w:numId w:val="4"/>
        </w:numPr>
      </w:pPr>
      <w:r w:rsidRPr="00990F32">
        <w:t>v případě nutnosti návrhu doplňkového zdroje tepla (vyjma primárních)</w:t>
      </w:r>
      <w:r w:rsidR="00966BBE" w:rsidRPr="00990F32">
        <w:t>.</w:t>
      </w:r>
      <w:r w:rsidRPr="00990F32">
        <w:t xml:space="preserve"> Zhotovitel navrhne nejefektivnější způsob </w:t>
      </w:r>
      <w:proofErr w:type="spellStart"/>
      <w:r w:rsidRPr="00990F32">
        <w:t>dotápění</w:t>
      </w:r>
      <w:proofErr w:type="spellEnd"/>
      <w:r w:rsidRPr="00990F32">
        <w:t xml:space="preserve"> </w:t>
      </w:r>
      <w:r w:rsidR="00966BBE" w:rsidRPr="00990F32">
        <w:t xml:space="preserve"> </w:t>
      </w:r>
      <w:r w:rsidRPr="00990F32">
        <w:t>pro zajištění požadovaných energetických parametrů stavby a minimalizaci provozních nákladů</w:t>
      </w:r>
    </w:p>
    <w:p w14:paraId="11A209FD" w14:textId="7FB4BAC8" w:rsidR="009F7EA9" w:rsidRPr="00990F32" w:rsidRDefault="00654CD1" w:rsidP="00686D97">
      <w:pPr>
        <w:pStyle w:val="Odstavecseseznamem"/>
        <w:numPr>
          <w:ilvl w:val="0"/>
          <w:numId w:val="4"/>
        </w:numPr>
      </w:pPr>
      <w:r w:rsidRPr="00990F32">
        <w:t>v</w:t>
      </w:r>
      <w:r w:rsidR="009F7EA9" w:rsidRPr="00990F32">
        <w:t xml:space="preserve"> místnostech, ve kterých bude individuálně řízena teplota (tj. místnosti, ve kterých jsou prvky vytápění či chlazení; nikoli tedy např. úklidové místnosti, toalety, sklady), budou osazeny systémem IRC (individuální řízení teploty v místnosti) s vazbou na nadřazenou regulaci </w:t>
      </w:r>
    </w:p>
    <w:p w14:paraId="536E7714" w14:textId="551D1703" w:rsidR="00EF6736" w:rsidRPr="00990F32" w:rsidRDefault="00EF6736">
      <w:pPr>
        <w:pStyle w:val="Odstavecseseznamem"/>
        <w:numPr>
          <w:ilvl w:val="0"/>
          <w:numId w:val="4"/>
        </w:numPr>
      </w:pPr>
      <w:r w:rsidRPr="00990F32">
        <w:t xml:space="preserve">provozy  s možností otevření okna – propojení topení s okny pomocí </w:t>
      </w:r>
      <w:proofErr w:type="spellStart"/>
      <w:r w:rsidRPr="00990F32">
        <w:t>MaR</w:t>
      </w:r>
      <w:proofErr w:type="spellEnd"/>
      <w:r w:rsidRPr="00990F32">
        <w:t xml:space="preserve">. </w:t>
      </w:r>
    </w:p>
    <w:p w14:paraId="1065F379" w14:textId="2E2965B4" w:rsidR="009F7EA9" w:rsidRPr="00990F32" w:rsidRDefault="004B7A29" w:rsidP="00EF6736">
      <w:pPr>
        <w:pStyle w:val="Odstavecseseznamem"/>
        <w:numPr>
          <w:ilvl w:val="0"/>
          <w:numId w:val="4"/>
        </w:numPr>
      </w:pPr>
      <w:r w:rsidRPr="00990F32">
        <w:t xml:space="preserve">nebudou použity </w:t>
      </w:r>
      <w:r w:rsidR="009F7EA9" w:rsidRPr="00990F32">
        <w:t>elektrick</w:t>
      </w:r>
      <w:r w:rsidRPr="00990F32">
        <w:t>é přímotopy</w:t>
      </w:r>
      <w:r w:rsidR="009F7EA9" w:rsidRPr="00990F32">
        <w:t xml:space="preserve"> či elektrických rohož</w:t>
      </w:r>
      <w:r w:rsidRPr="00990F32">
        <w:t>e</w:t>
      </w:r>
      <w:r w:rsidR="009F7EA9" w:rsidRPr="00990F32">
        <w:t xml:space="preserve"> jako hlavního zdroje vytápění a ohřevu vody</w:t>
      </w:r>
      <w:r w:rsidR="0008400C" w:rsidRPr="00990F32">
        <w:t xml:space="preserve">. </w:t>
      </w:r>
    </w:p>
    <w:p w14:paraId="54A1CC56" w14:textId="77777777" w:rsidR="006352BB" w:rsidRPr="00990F32" w:rsidRDefault="006352BB" w:rsidP="006352BB">
      <w:pPr>
        <w:pStyle w:val="Odstavecseseznamem"/>
        <w:numPr>
          <w:ilvl w:val="0"/>
          <w:numId w:val="4"/>
        </w:numPr>
      </w:pPr>
      <w:r w:rsidRPr="00990F32">
        <w:t>Možné použít doplňkový zdroj pouze pro vyhřívání topných žebříků v koupelnách a místnostech se sprchou. Pro letní provoz budou topné žebřík vybaveny elektrickou topnou tyčí s termostatem pro možnost dosoušení ručníků.</w:t>
      </w:r>
    </w:p>
    <w:p w14:paraId="64124076" w14:textId="37BE1ABA" w:rsidR="0040582A" w:rsidRPr="00990F32" w:rsidRDefault="00E60A58" w:rsidP="00686D97">
      <w:pPr>
        <w:pStyle w:val="Odstavecseseznamem"/>
        <w:numPr>
          <w:ilvl w:val="0"/>
          <w:numId w:val="4"/>
        </w:numPr>
      </w:pPr>
      <w:r w:rsidRPr="00990F32">
        <w:t>t</w:t>
      </w:r>
      <w:r w:rsidR="0040582A" w:rsidRPr="00990F32">
        <w:t>opení bude řešeno s nízkoteplotním spádem topné vody</w:t>
      </w:r>
    </w:p>
    <w:p w14:paraId="323A2427" w14:textId="459294DA" w:rsidR="009F7EA9" w:rsidRPr="00990F32" w:rsidRDefault="009F7EA9" w:rsidP="00686D97">
      <w:pPr>
        <w:pStyle w:val="Odstavecseseznamem"/>
        <w:numPr>
          <w:ilvl w:val="0"/>
          <w:numId w:val="4"/>
        </w:numPr>
      </w:pPr>
      <w:r w:rsidRPr="00990F32">
        <w:t xml:space="preserve">u teplovodního systému vytápění je požadována instalace automatického doplňovacího zařízení </w:t>
      </w:r>
    </w:p>
    <w:p w14:paraId="23654AFC" w14:textId="76E08BF8" w:rsidR="0008400C" w:rsidRPr="00990F32" w:rsidRDefault="0008400C" w:rsidP="00686D97">
      <w:pPr>
        <w:pStyle w:val="Odstavecseseznamem"/>
        <w:numPr>
          <w:ilvl w:val="0"/>
          <w:numId w:val="4"/>
        </w:numPr>
      </w:pPr>
      <w:r w:rsidRPr="00990F32">
        <w:t>zajistit vhodné topidlo pro místnosti, kde je nutno zamezit rosení velkoformátových prosklených ploch.</w:t>
      </w:r>
    </w:p>
    <w:p w14:paraId="0B3CA658" w14:textId="77777777" w:rsidR="0069177C" w:rsidRPr="00990F32" w:rsidRDefault="000C253D" w:rsidP="00966BBE">
      <w:pPr>
        <w:pStyle w:val="Odstavecseseznamem"/>
        <w:numPr>
          <w:ilvl w:val="0"/>
          <w:numId w:val="4"/>
        </w:numPr>
        <w:rPr>
          <w:rFonts w:cstheme="minorHAnsi"/>
        </w:rPr>
      </w:pPr>
      <w:r w:rsidRPr="00990F32">
        <w:t xml:space="preserve"> V případě nástěnných topidel u reprezentativních prostorů (1.03, 2.02, 2.08, 2.13) použít designová hladká tělesa, viz Kniha standardů</w:t>
      </w:r>
      <w:r w:rsidR="0069177C" w:rsidRPr="00990F32">
        <w:t xml:space="preserve"> KS 09.4</w:t>
      </w:r>
    </w:p>
    <w:p w14:paraId="000EF827" w14:textId="36F68A25" w:rsidR="000C253D" w:rsidRPr="00990F32" w:rsidRDefault="000C253D" w:rsidP="00966BBE">
      <w:pPr>
        <w:pStyle w:val="Odstavecseseznamem"/>
        <w:ind w:firstLine="0"/>
      </w:pPr>
    </w:p>
    <w:p w14:paraId="2EB7C6A8" w14:textId="77777777" w:rsidR="009F7EA9" w:rsidRPr="00990F32" w:rsidRDefault="009F7EA9" w:rsidP="00677BEA">
      <w:pPr>
        <w:pStyle w:val="Nadpis2"/>
      </w:pPr>
      <w:r w:rsidRPr="00990F32">
        <w:lastRenderedPageBreak/>
        <w:t>Vzduchotechnika</w:t>
      </w:r>
      <w:r w:rsidR="00EB78D9" w:rsidRPr="00990F32">
        <w:t>, úprava klimatu</w:t>
      </w:r>
    </w:p>
    <w:p w14:paraId="4D626293" w14:textId="77777777" w:rsidR="00E276D5" w:rsidRPr="00990F32" w:rsidRDefault="00E276D5" w:rsidP="00966BBE">
      <w:pPr>
        <w:pStyle w:val="Odstavecseseznamem"/>
        <w:ind w:firstLine="0"/>
      </w:pPr>
      <w:r w:rsidRPr="00990F32">
        <w:t>Principy:</w:t>
      </w:r>
    </w:p>
    <w:p w14:paraId="526C7CF7" w14:textId="3E8308E9" w:rsidR="00E276D5" w:rsidRPr="00990F32" w:rsidRDefault="00E276D5" w:rsidP="00FB13E5">
      <w:pPr>
        <w:pStyle w:val="Odstavecseseznamem"/>
        <w:numPr>
          <w:ilvl w:val="1"/>
          <w:numId w:val="4"/>
        </w:numPr>
      </w:pPr>
      <w:r w:rsidRPr="00990F32">
        <w:t>Přívod-odtah (</w:t>
      </w:r>
      <w:proofErr w:type="spellStart"/>
      <w:r w:rsidR="008D2848" w:rsidRPr="00990F32">
        <w:t>kluzišťová</w:t>
      </w:r>
      <w:proofErr w:type="spellEnd"/>
      <w:r w:rsidR="008D2848" w:rsidRPr="00990F32">
        <w:t xml:space="preserve"> hala, </w:t>
      </w:r>
      <w:r w:rsidR="00A15B35" w:rsidRPr="00990F32">
        <w:t xml:space="preserve">brusírna bruslí, </w:t>
      </w:r>
      <w:r w:rsidRPr="00990F32">
        <w:t>centrální chodby před šatnami, šatny</w:t>
      </w:r>
      <w:r w:rsidR="00C85AC8" w:rsidRPr="00990F32">
        <w:t xml:space="preserve"> sportovců</w:t>
      </w:r>
      <w:r w:rsidRPr="00990F32">
        <w:t xml:space="preserve"> </w:t>
      </w:r>
      <w:r w:rsidR="00C85AC8" w:rsidRPr="00990F32">
        <w:t>v 1.NP</w:t>
      </w:r>
      <w:r w:rsidRPr="00990F32">
        <w:t xml:space="preserve"> (vč. souvisejících hygienických částí), klubový salonek, víceúčelová </w:t>
      </w:r>
      <w:r w:rsidR="00C85AC8" w:rsidRPr="00990F32">
        <w:t xml:space="preserve">společenská </w:t>
      </w:r>
      <w:r w:rsidRPr="00990F32">
        <w:t xml:space="preserve">místnost, </w:t>
      </w:r>
      <w:proofErr w:type="spellStart"/>
      <w:r w:rsidRPr="00990F32">
        <w:t>rozcvičovna</w:t>
      </w:r>
      <w:proofErr w:type="spellEnd"/>
      <w:r w:rsidR="00C85AC8" w:rsidRPr="00990F32">
        <w:t xml:space="preserve"> hokejistů</w:t>
      </w:r>
      <w:r w:rsidRPr="00990F32">
        <w:t xml:space="preserve">, centrální chodba ubytovny </w:t>
      </w:r>
    </w:p>
    <w:p w14:paraId="2702E839" w14:textId="77777777" w:rsidR="00E276D5" w:rsidRPr="00990F32" w:rsidRDefault="00E276D5" w:rsidP="00FB13E5">
      <w:pPr>
        <w:pStyle w:val="Odstavecseseznamem"/>
        <w:numPr>
          <w:ilvl w:val="1"/>
          <w:numId w:val="4"/>
        </w:numPr>
      </w:pPr>
      <w:r w:rsidRPr="00990F32">
        <w:t xml:space="preserve">Odtah (všechny ostatní přirozeně nevětratelné prostory) </w:t>
      </w:r>
    </w:p>
    <w:p w14:paraId="0AFFBE68" w14:textId="7333C3CF" w:rsidR="00C85AC8" w:rsidRPr="00990F32" w:rsidRDefault="00C85AC8" w:rsidP="00FB13E5">
      <w:pPr>
        <w:pStyle w:val="Odstavecseseznamem"/>
        <w:numPr>
          <w:ilvl w:val="0"/>
          <w:numId w:val="4"/>
        </w:numPr>
      </w:pPr>
      <w:r w:rsidRPr="00990F32">
        <w:t xml:space="preserve">provozy </w:t>
      </w:r>
      <w:r w:rsidR="00EF6736" w:rsidRPr="00990F32">
        <w:t>s</w:t>
      </w:r>
      <w:r w:rsidRPr="00990F32">
        <w:t xml:space="preserve"> možností otevření okna – propojení VZT s okny pomocí </w:t>
      </w:r>
      <w:proofErr w:type="spellStart"/>
      <w:r w:rsidRPr="00990F32">
        <w:t>MaR</w:t>
      </w:r>
      <w:proofErr w:type="spellEnd"/>
      <w:r w:rsidRPr="00990F32">
        <w:t xml:space="preserve">. </w:t>
      </w:r>
    </w:p>
    <w:p w14:paraId="2DA39700" w14:textId="115358D3" w:rsidR="00835D8B" w:rsidRPr="00990F32" w:rsidRDefault="00835D8B" w:rsidP="00686D97">
      <w:pPr>
        <w:pStyle w:val="Odstavecseseznamem"/>
        <w:numPr>
          <w:ilvl w:val="0"/>
          <w:numId w:val="4"/>
        </w:numPr>
      </w:pPr>
      <w:r w:rsidRPr="00990F32">
        <w:t>zajistit větrání a odvlhčování ledové plochy. Nebude docházet ke vzniku mlhy v prostoru haly ani nad ledovou plochou</w:t>
      </w:r>
    </w:p>
    <w:p w14:paraId="34384FD6" w14:textId="1423377E" w:rsidR="00523C52" w:rsidRPr="00990F32" w:rsidRDefault="00523C52" w:rsidP="00686D97">
      <w:pPr>
        <w:pStyle w:val="Odstavecseseznamem"/>
        <w:numPr>
          <w:ilvl w:val="0"/>
          <w:numId w:val="4"/>
        </w:numPr>
      </w:pPr>
      <w:r w:rsidRPr="00990F32">
        <w:t>nucené větrání bude s rekuperací</w:t>
      </w:r>
    </w:p>
    <w:p w14:paraId="4C4D78EA" w14:textId="13330B9A" w:rsidR="00E276D5" w:rsidRPr="00990F32" w:rsidRDefault="009F7EA9">
      <w:pPr>
        <w:pStyle w:val="Odstavecseseznamem"/>
        <w:numPr>
          <w:ilvl w:val="0"/>
          <w:numId w:val="4"/>
        </w:numPr>
      </w:pPr>
      <w:r w:rsidRPr="00990F32">
        <w:t>na výstupech vzduchotechniky řešit tlumiče hluku v souvislosti s hygienickými požadavky pro daný provoz</w:t>
      </w:r>
    </w:p>
    <w:p w14:paraId="722AE994" w14:textId="0693A3F9" w:rsidR="004B5EC0" w:rsidRPr="00990F32" w:rsidRDefault="004B5EC0" w:rsidP="00FB13E5">
      <w:pPr>
        <w:pStyle w:val="Odstavecseseznamem"/>
        <w:numPr>
          <w:ilvl w:val="0"/>
          <w:numId w:val="4"/>
        </w:numPr>
      </w:pPr>
      <w:r w:rsidRPr="00990F32">
        <w:t>pro letní období bude zajištěna klimatizace prostor</w:t>
      </w:r>
      <w:r w:rsidR="009406C4" w:rsidRPr="00990F32">
        <w:t>:</w:t>
      </w:r>
      <w:r w:rsidRPr="00990F32">
        <w:t xml:space="preserve"> </w:t>
      </w:r>
      <w:r w:rsidR="009406C4" w:rsidRPr="00990F32">
        <w:t xml:space="preserve">1.03, 2.02 - </w:t>
      </w:r>
      <w:r w:rsidRPr="00990F32">
        <w:t xml:space="preserve">vstupní hala, </w:t>
      </w:r>
      <w:r w:rsidR="009406C4" w:rsidRPr="00990F32">
        <w:t xml:space="preserve">2.08 - </w:t>
      </w:r>
      <w:r w:rsidRPr="00990F32">
        <w:t>klubový salonek</w:t>
      </w:r>
      <w:r w:rsidR="00E276D5" w:rsidRPr="00990F32">
        <w:t xml:space="preserve">, </w:t>
      </w:r>
      <w:r w:rsidR="009406C4" w:rsidRPr="00990F32">
        <w:t xml:space="preserve">2.13 - </w:t>
      </w:r>
      <w:r w:rsidR="00E276D5" w:rsidRPr="00990F32">
        <w:t>víceúčelová společenská místnost</w:t>
      </w:r>
      <w:r w:rsidRPr="00990F32">
        <w:t>,</w:t>
      </w:r>
      <w:r w:rsidR="009406C4" w:rsidRPr="00990F32">
        <w:t xml:space="preserve"> 2.15, 2.19 -</w:t>
      </w:r>
      <w:r w:rsidRPr="00990F32">
        <w:t xml:space="preserve"> kanceláře, </w:t>
      </w:r>
      <w:r w:rsidR="009406C4" w:rsidRPr="00990F32">
        <w:t xml:space="preserve">2.20 - </w:t>
      </w:r>
      <w:proofErr w:type="spellStart"/>
      <w:r w:rsidRPr="00990F32">
        <w:t>rozcvičovna</w:t>
      </w:r>
      <w:proofErr w:type="spellEnd"/>
      <w:r w:rsidRPr="00990F32">
        <w:t xml:space="preserve"> hokejistů</w:t>
      </w:r>
    </w:p>
    <w:p w14:paraId="76870D1C" w14:textId="5A67785E" w:rsidR="00D514DC" w:rsidRPr="00990F32" w:rsidRDefault="006F4B01" w:rsidP="00D514DC">
      <w:pPr>
        <w:pStyle w:val="Odstavecseseznamem"/>
        <w:numPr>
          <w:ilvl w:val="0"/>
          <w:numId w:val="4"/>
        </w:numPr>
      </w:pPr>
      <w:r>
        <w:t xml:space="preserve">KS 16.2 - </w:t>
      </w:r>
      <w:proofErr w:type="spellStart"/>
      <w:r>
        <w:t>Anemostat</w:t>
      </w:r>
      <w:proofErr w:type="spellEnd"/>
      <w:r>
        <w:t xml:space="preserve"> ví</w:t>
      </w:r>
      <w:r w:rsidR="00D514DC" w:rsidRPr="00990F32">
        <w:t>řivý – použití u místností se stropním podhledem</w:t>
      </w:r>
    </w:p>
    <w:p w14:paraId="3097B695" w14:textId="1490A253" w:rsidR="00D514DC" w:rsidRPr="00990F32" w:rsidRDefault="00D514DC" w:rsidP="00966BBE">
      <w:pPr>
        <w:pStyle w:val="Odstavecseseznamem"/>
        <w:numPr>
          <w:ilvl w:val="0"/>
          <w:numId w:val="4"/>
        </w:numPr>
      </w:pPr>
      <w:r w:rsidRPr="00990F32">
        <w:t>KS 16.3 - Vyústka s přímou montáží na potrubí – umístěno u provozů bez stropních podhledů</w:t>
      </w:r>
    </w:p>
    <w:p w14:paraId="655CEBC1" w14:textId="1B21E334" w:rsidR="00D514DC" w:rsidRPr="00990F32" w:rsidRDefault="00D514DC" w:rsidP="00966BBE">
      <w:pPr>
        <w:pStyle w:val="Odstavecseseznamem"/>
        <w:numPr>
          <w:ilvl w:val="0"/>
          <w:numId w:val="4"/>
        </w:numPr>
      </w:pPr>
      <w:r w:rsidRPr="00990F32">
        <w:t xml:space="preserve">KS 16.4 - Kazetová výparníková jednotka – použití v </w:t>
      </w:r>
      <w:proofErr w:type="spellStart"/>
      <w:proofErr w:type="gramStart"/>
      <w:r w:rsidRPr="00990F32">
        <w:t>m.č</w:t>
      </w:r>
      <w:proofErr w:type="spellEnd"/>
      <w:r w:rsidRPr="00990F32">
        <w:t>.</w:t>
      </w:r>
      <w:proofErr w:type="gramEnd"/>
      <w:r w:rsidRPr="00990F32">
        <w:t xml:space="preserve"> 1.03, 2.02, 2.08, 2.13</w:t>
      </w:r>
    </w:p>
    <w:p w14:paraId="08569E1E" w14:textId="2992F7EA" w:rsidR="00D514DC" w:rsidRPr="00990F32" w:rsidRDefault="00D514DC" w:rsidP="00966BBE">
      <w:pPr>
        <w:pStyle w:val="Odstavecseseznamem"/>
        <w:numPr>
          <w:ilvl w:val="0"/>
          <w:numId w:val="4"/>
        </w:numPr>
      </w:pPr>
      <w:r w:rsidRPr="00990F32">
        <w:t>KS 16.5 - Nástěnná výparníková jednotka – použití v </w:t>
      </w:r>
      <w:proofErr w:type="spellStart"/>
      <w:proofErr w:type="gramStart"/>
      <w:r w:rsidRPr="00990F32">
        <w:t>m.č</w:t>
      </w:r>
      <w:proofErr w:type="spellEnd"/>
      <w:r w:rsidRPr="00990F32">
        <w:t>.</w:t>
      </w:r>
      <w:proofErr w:type="gramEnd"/>
      <w:r w:rsidRPr="00990F32">
        <w:t xml:space="preserve"> 2.15, 2.19. 2.20</w:t>
      </w:r>
    </w:p>
    <w:p w14:paraId="130FEEE9" w14:textId="77777777" w:rsidR="00E92B09" w:rsidRPr="00990F32" w:rsidRDefault="00E92B09" w:rsidP="00E92B09">
      <w:pPr>
        <w:pStyle w:val="Nadpis2"/>
      </w:pPr>
      <w:r w:rsidRPr="00990F32">
        <w:t>Trafostanice</w:t>
      </w:r>
    </w:p>
    <w:p w14:paraId="654D1EE8" w14:textId="77777777" w:rsidR="00E92B09" w:rsidRPr="00990F32" w:rsidRDefault="00E92B09" w:rsidP="00E92B09">
      <w:pPr>
        <w:pStyle w:val="Odstavecseseznamem"/>
        <w:numPr>
          <w:ilvl w:val="0"/>
          <w:numId w:val="4"/>
        </w:numPr>
      </w:pPr>
      <w:r w:rsidRPr="00990F32">
        <w:t>využít stávající trafostanici pro napojení NN</w:t>
      </w:r>
    </w:p>
    <w:p w14:paraId="734FD5E3" w14:textId="613B515C" w:rsidR="009F7EA9" w:rsidRPr="00990F32" w:rsidRDefault="009F7EA9" w:rsidP="00677BEA">
      <w:pPr>
        <w:pStyle w:val="Nadpis2"/>
      </w:pPr>
      <w:r w:rsidRPr="00990F32">
        <w:t>Elektroinstalace</w:t>
      </w:r>
    </w:p>
    <w:p w14:paraId="58CD60DF" w14:textId="685B2D61" w:rsidR="00B60E54" w:rsidRPr="00990F32" w:rsidRDefault="00B60E54" w:rsidP="00B60E54">
      <w:pPr>
        <w:pStyle w:val="Odstavecseseznamem"/>
        <w:numPr>
          <w:ilvl w:val="0"/>
          <w:numId w:val="4"/>
        </w:numPr>
      </w:pPr>
      <w:r w:rsidRPr="00990F32">
        <w:t xml:space="preserve">bude řešeno na úrovni stávající trafostanice =  měření již na úrovni </w:t>
      </w:r>
      <w:r w:rsidR="008541C0" w:rsidRPr="00990F32">
        <w:t xml:space="preserve"> NN</w:t>
      </w:r>
      <w:r w:rsidRPr="00990F32">
        <w:t xml:space="preserve">  </w:t>
      </w:r>
    </w:p>
    <w:p w14:paraId="5A0A2B25" w14:textId="77777777" w:rsidR="00B60E54" w:rsidRPr="00990F32" w:rsidRDefault="00B60E54" w:rsidP="00B60E54">
      <w:pPr>
        <w:pStyle w:val="Odstavecseseznamem"/>
        <w:numPr>
          <w:ilvl w:val="0"/>
          <w:numId w:val="4"/>
        </w:numPr>
      </w:pPr>
      <w:r w:rsidRPr="00990F32">
        <w:t xml:space="preserve">hlavní elektroměr musí umožňovat monitoring charakteristických hodnot odběru elektrické energie na hlavním fakturačním měřidle. </w:t>
      </w:r>
    </w:p>
    <w:p w14:paraId="53260601" w14:textId="1173DF43" w:rsidR="00B60E54" w:rsidRPr="00990F32" w:rsidRDefault="00B60E54" w:rsidP="00B60E54">
      <w:pPr>
        <w:pStyle w:val="Odstavecseseznamem"/>
        <w:numPr>
          <w:ilvl w:val="0"/>
          <w:numId w:val="4"/>
        </w:numPr>
      </w:pPr>
      <w:r w:rsidRPr="00990F32">
        <w:t xml:space="preserve">budou instalována další podružná měření za úrovní fakturačního měřidla na jednotlivých provozních místech. </w:t>
      </w:r>
    </w:p>
    <w:p w14:paraId="74C12CDA" w14:textId="77777777" w:rsidR="00B60E54" w:rsidRPr="00990F32" w:rsidRDefault="00B60E54" w:rsidP="00B60E54">
      <w:pPr>
        <w:pStyle w:val="Odstavecseseznamem"/>
        <w:numPr>
          <w:ilvl w:val="0"/>
          <w:numId w:val="4"/>
        </w:numPr>
      </w:pPr>
      <w:r w:rsidRPr="00990F32">
        <w:t xml:space="preserve">dalším identifikovaným místem k provedení budoucího monitoringu je alespoň referenční část osvětlovací soustavy, která bude provozovatelem vytipována a také opatřena podružným elektroměrem. </w:t>
      </w:r>
    </w:p>
    <w:p w14:paraId="31E294E4" w14:textId="60AB5D63" w:rsidR="00B60E54" w:rsidRPr="00990F32" w:rsidRDefault="00B60E54" w:rsidP="00B60E54">
      <w:pPr>
        <w:pStyle w:val="Odstavecseseznamem"/>
        <w:numPr>
          <w:ilvl w:val="0"/>
          <w:numId w:val="4"/>
        </w:numPr>
      </w:pPr>
      <w:r w:rsidRPr="00990F32">
        <w:lastRenderedPageBreak/>
        <w:t xml:space="preserve">bude instalován </w:t>
      </w:r>
      <w:proofErr w:type="spellStart"/>
      <w:r w:rsidRPr="00990F32">
        <w:t>fotovoltaický</w:t>
      </w:r>
      <w:proofErr w:type="spellEnd"/>
      <w:r w:rsidRPr="00990F32">
        <w:t xml:space="preserve"> zdroj na střeše, kompletní měření vyrobené energie a dodávek. </w:t>
      </w:r>
    </w:p>
    <w:p w14:paraId="5C76C5AB" w14:textId="77777777" w:rsidR="00B60E54" w:rsidRPr="00990F32" w:rsidRDefault="00B60E54" w:rsidP="00B60E54">
      <w:pPr>
        <w:pStyle w:val="Odstavecseseznamem"/>
        <w:numPr>
          <w:ilvl w:val="0"/>
          <w:numId w:val="4"/>
        </w:numPr>
      </w:pPr>
      <w:r w:rsidRPr="00990F32">
        <w:t xml:space="preserve">četnost odečtů: 15 min </w:t>
      </w:r>
    </w:p>
    <w:p w14:paraId="538A1EF7" w14:textId="77777777" w:rsidR="00B60E54" w:rsidRPr="00990F32" w:rsidRDefault="00B60E54" w:rsidP="00B60E54">
      <w:pPr>
        <w:pStyle w:val="Odstavecseseznamem"/>
        <w:numPr>
          <w:ilvl w:val="0"/>
          <w:numId w:val="4"/>
        </w:numPr>
      </w:pPr>
      <w:r w:rsidRPr="00990F32">
        <w:t>všechny výše uvedené elektroměry budou vykazovat přesnost měření dle ČSN EN 50470-1, 50470-2 a 50470-3 a mít datový výstup se schopností předávat údaje o spotřebě činné energie případně další měřené veličiny ve volitelně (v nadřazeném systému) stanovených intervalech otevřeným datovým protokolem.</w:t>
      </w:r>
    </w:p>
    <w:p w14:paraId="564936D4" w14:textId="77777777" w:rsidR="009F7EA9" w:rsidRPr="00990F32" w:rsidRDefault="009F7EA9" w:rsidP="00686D97">
      <w:pPr>
        <w:pStyle w:val="Odstavecseseznamem"/>
        <w:numPr>
          <w:ilvl w:val="0"/>
          <w:numId w:val="4"/>
        </w:numPr>
      </w:pPr>
      <w:r w:rsidRPr="00990F32">
        <w:t xml:space="preserve">stupeň elektrizace dle ČSN 332130 </w:t>
      </w:r>
      <w:proofErr w:type="spellStart"/>
      <w:r w:rsidRPr="00990F32">
        <w:t>ed</w:t>
      </w:r>
      <w:proofErr w:type="spellEnd"/>
      <w:r w:rsidRPr="00990F32">
        <w:t>. 2: C</w:t>
      </w:r>
    </w:p>
    <w:p w14:paraId="51C9488B" w14:textId="77777777" w:rsidR="009F7EA9" w:rsidRPr="00990F32" w:rsidRDefault="009F7EA9" w:rsidP="00686D97">
      <w:pPr>
        <w:pStyle w:val="Odstavecseseznamem"/>
        <w:numPr>
          <w:ilvl w:val="0"/>
          <w:numId w:val="4"/>
        </w:numPr>
      </w:pPr>
      <w:r w:rsidRPr="00990F32">
        <w:t xml:space="preserve">napájení hlavního rozvaděče bude ze sítě, v hlavním rozvaděči dojde k rozdělení ochranného a nulového vodiče, </w:t>
      </w:r>
    </w:p>
    <w:p w14:paraId="31F0DB0F" w14:textId="3642638A" w:rsidR="009F7EA9" w:rsidRPr="00990F32" w:rsidRDefault="009F7EA9" w:rsidP="00686D97">
      <w:pPr>
        <w:pStyle w:val="Odstavecseseznamem"/>
        <w:numPr>
          <w:ilvl w:val="0"/>
          <w:numId w:val="4"/>
        </w:numPr>
      </w:pPr>
      <w:r w:rsidRPr="00990F32">
        <w:t xml:space="preserve">napájení bude provedeno z hlavního rozvaděče a podružných rozvodnic </w:t>
      </w:r>
    </w:p>
    <w:p w14:paraId="00108AC5" w14:textId="26832E25" w:rsidR="009F7EA9" w:rsidRPr="00990F32" w:rsidRDefault="009F7EA9" w:rsidP="00686D97">
      <w:pPr>
        <w:pStyle w:val="Odstavecseseznamem"/>
        <w:numPr>
          <w:ilvl w:val="0"/>
          <w:numId w:val="4"/>
        </w:numPr>
      </w:pPr>
      <w:r w:rsidRPr="00990F32">
        <w:t xml:space="preserve">z rozvodů budou napojeny části: osvětlení, běžný zásuvkový rozvod, VZT zařízení a technologická zařízení </w:t>
      </w:r>
    </w:p>
    <w:p w14:paraId="15A86383" w14:textId="77777777" w:rsidR="009F7EA9" w:rsidRPr="00990F32" w:rsidRDefault="00686D97" w:rsidP="00686D97">
      <w:pPr>
        <w:pStyle w:val="Odstavecseseznamem"/>
        <w:numPr>
          <w:ilvl w:val="0"/>
          <w:numId w:val="4"/>
        </w:numPr>
      </w:pPr>
      <w:r w:rsidRPr="00990F32">
        <w:t>impedanční smyčky</w:t>
      </w:r>
      <w:r w:rsidR="009F7EA9" w:rsidRPr="00990F32">
        <w:t xml:space="preserve">, zachováním plné selektivity jištění a </w:t>
      </w:r>
      <w:proofErr w:type="spellStart"/>
      <w:r w:rsidR="009F7EA9" w:rsidRPr="00990F32">
        <w:t>kaskádování</w:t>
      </w:r>
      <w:proofErr w:type="spellEnd"/>
      <w:r w:rsidR="009F7EA9" w:rsidRPr="00990F32">
        <w:t xml:space="preserve"> jistících prvků. Úbytek napětí na přenosových kabelech mezi transformovnou a patou napojovaného objektu max. 2%</w:t>
      </w:r>
    </w:p>
    <w:p w14:paraId="77FE580D" w14:textId="77777777" w:rsidR="009F7EA9" w:rsidRPr="00990F32" w:rsidRDefault="009F7EA9" w:rsidP="00686D97">
      <w:pPr>
        <w:pStyle w:val="Odstavecseseznamem"/>
        <w:numPr>
          <w:ilvl w:val="0"/>
          <w:numId w:val="4"/>
        </w:numPr>
      </w:pPr>
      <w:r w:rsidRPr="00990F32">
        <w:t>pro jištění kabelů v přenosových trasách budou používány výhradně jističe. Pojistky, resp. pojistkové odpínače budou použity pouze jako doplňkové jištění pouze u paralelně jištěných kabelů jako jištění proti přetížení pro jednotlivé kabely</w:t>
      </w:r>
    </w:p>
    <w:p w14:paraId="07C31AB1" w14:textId="67B0D176" w:rsidR="00E92B09" w:rsidRPr="00990F32" w:rsidRDefault="00E92B09" w:rsidP="00E92B09">
      <w:pPr>
        <w:rPr>
          <w:u w:val="single"/>
        </w:rPr>
      </w:pPr>
      <w:r w:rsidRPr="00990F32">
        <w:rPr>
          <w:u w:val="single"/>
        </w:rPr>
        <w:t>Centrální ovládání</w:t>
      </w:r>
    </w:p>
    <w:p w14:paraId="62E3BC7C" w14:textId="77777777" w:rsidR="00E92B09" w:rsidRPr="00990F32" w:rsidRDefault="00E92B09" w:rsidP="00E92B09">
      <w:pPr>
        <w:pStyle w:val="Odstavecseseznamem"/>
        <w:numPr>
          <w:ilvl w:val="0"/>
          <w:numId w:val="4"/>
        </w:numPr>
      </w:pPr>
      <w:r w:rsidRPr="00990F32">
        <w:t xml:space="preserve">objektu bude provedeno havarijní vypnutí v případě požáru tlačítkovými ovladači TOTAL STOP a CENTRAL STOP osazenými v prosklených skříňkách umístěných u vstupu do objektu. </w:t>
      </w:r>
    </w:p>
    <w:p w14:paraId="40CC3873" w14:textId="77777777" w:rsidR="00E92B09" w:rsidRPr="00990F32" w:rsidRDefault="00E92B09" w:rsidP="00E92B09">
      <w:pPr>
        <w:rPr>
          <w:u w:val="single"/>
        </w:rPr>
      </w:pPr>
      <w:r w:rsidRPr="00990F32">
        <w:rPr>
          <w:u w:val="single"/>
        </w:rPr>
        <w:t>Rozsah třífázových zásuvek</w:t>
      </w:r>
    </w:p>
    <w:p w14:paraId="759E6885" w14:textId="77777777" w:rsidR="00E92B09" w:rsidRPr="00990F32" w:rsidRDefault="00E92B09" w:rsidP="00E92B09">
      <w:pPr>
        <w:pStyle w:val="Odstavecseseznamem"/>
        <w:numPr>
          <w:ilvl w:val="0"/>
          <w:numId w:val="4"/>
        </w:numPr>
      </w:pPr>
      <w:r w:rsidRPr="00990F32">
        <w:t>v rámci objektu umístit třífázové zásuvky dle požadavků pro zajištění provozu</w:t>
      </w:r>
    </w:p>
    <w:p w14:paraId="7AA52AF9" w14:textId="5EBDCEC3" w:rsidR="00CC5992" w:rsidRPr="00990F32" w:rsidRDefault="00CC5992" w:rsidP="00FB13E5">
      <w:pPr>
        <w:pStyle w:val="Nadpis2"/>
      </w:pPr>
      <w:r w:rsidRPr="00990F32">
        <w:t>Orientační, navigační a informační systém</w:t>
      </w:r>
    </w:p>
    <w:p w14:paraId="6B58A5A9" w14:textId="7979996D" w:rsidR="00CC5992" w:rsidRPr="00990F32" w:rsidRDefault="00CC5992" w:rsidP="00EF6736">
      <w:pPr>
        <w:pStyle w:val="Odstavecseseznamem"/>
        <w:numPr>
          <w:ilvl w:val="0"/>
          <w:numId w:val="4"/>
        </w:numPr>
      </w:pPr>
      <w:r w:rsidRPr="00990F32">
        <w:t>v prostoru hlavní</w:t>
      </w:r>
      <w:r w:rsidR="008D2848" w:rsidRPr="00990F32">
        <w:t>ho</w:t>
      </w:r>
      <w:r w:rsidRPr="00990F32">
        <w:t xml:space="preserve"> vstupní haly bude řešen elektronickou tabulí či LCD obrazovkou</w:t>
      </w:r>
      <w:r w:rsidR="008D2848" w:rsidRPr="00990F32">
        <w:t>, včetně software</w:t>
      </w:r>
      <w:r w:rsidRPr="00990F32">
        <w:t>. V ostatních prostorech neelektronický orientační systém formou nástěnných a dveřních vývěsek, polepů.</w:t>
      </w:r>
    </w:p>
    <w:p w14:paraId="3A1DB6E5" w14:textId="1010B0BB" w:rsidR="00F864F2" w:rsidRPr="00990F32" w:rsidRDefault="00F864F2" w:rsidP="00FB13E5">
      <w:pPr>
        <w:pStyle w:val="Nadpis2"/>
      </w:pPr>
      <w:r w:rsidRPr="00990F32">
        <w:t>Svítidla</w:t>
      </w:r>
    </w:p>
    <w:p w14:paraId="7002E770" w14:textId="6AEA3D8E" w:rsidR="00F864F2" w:rsidRPr="00990F32" w:rsidRDefault="00F864F2" w:rsidP="00F864F2">
      <w:pPr>
        <w:pStyle w:val="Odstavecseseznamem"/>
        <w:numPr>
          <w:ilvl w:val="0"/>
          <w:numId w:val="4"/>
        </w:numPr>
        <w:rPr>
          <w:u w:val="single"/>
        </w:rPr>
      </w:pPr>
      <w:r w:rsidRPr="00990F32">
        <w:t xml:space="preserve">použít jednotný design svítidel s použitím minimálního počtu druhů svítidel. Minimalizace </w:t>
      </w:r>
      <w:proofErr w:type="spellStart"/>
      <w:r w:rsidRPr="00990F32">
        <w:t>druhovosti</w:t>
      </w:r>
      <w:proofErr w:type="spellEnd"/>
      <w:r w:rsidRPr="00990F32">
        <w:t xml:space="preserve"> zdrojů (výměna, údržba). Volit zdroje s minimální spotřebou elektrické energie, </w:t>
      </w:r>
      <w:proofErr w:type="spellStart"/>
      <w:r w:rsidRPr="00990F32">
        <w:t>např</w:t>
      </w:r>
      <w:proofErr w:type="spellEnd"/>
      <w:r w:rsidRPr="00990F32">
        <w:t xml:space="preserve"> LED</w:t>
      </w:r>
    </w:p>
    <w:p w14:paraId="69A7FBEB" w14:textId="2042B4C5" w:rsidR="00F402D7" w:rsidRPr="00990F32" w:rsidRDefault="00F402D7" w:rsidP="00E276D5">
      <w:pPr>
        <w:pStyle w:val="Odstavecseseznamem"/>
        <w:numPr>
          <w:ilvl w:val="0"/>
          <w:numId w:val="4"/>
        </w:numPr>
      </w:pPr>
      <w:r w:rsidRPr="00990F32">
        <w:lastRenderedPageBreak/>
        <w:t>svítidla budou přisazená na stropu, v případě chodeb před šatnami sportovců zavěšená, v případě stropního podhledu zapuštěná do podhledu</w:t>
      </w:r>
    </w:p>
    <w:p w14:paraId="7CC2105A" w14:textId="69151A89" w:rsidR="00E276D5" w:rsidRPr="00990F32" w:rsidRDefault="00E276D5" w:rsidP="00E276D5">
      <w:pPr>
        <w:pStyle w:val="Odstavecseseznamem"/>
        <w:numPr>
          <w:ilvl w:val="0"/>
          <w:numId w:val="4"/>
        </w:numPr>
      </w:pPr>
      <w:r w:rsidRPr="00990F32">
        <w:t>základní specifikace svítidel viz Kniha standardů</w:t>
      </w:r>
    </w:p>
    <w:p w14:paraId="72DF3900" w14:textId="37CF6017" w:rsidR="00F402D7" w:rsidRPr="00990F32" w:rsidRDefault="00E276D5" w:rsidP="00F402D7">
      <w:pPr>
        <w:pStyle w:val="Odstavecseseznamem"/>
        <w:numPr>
          <w:ilvl w:val="0"/>
          <w:numId w:val="4"/>
        </w:numPr>
      </w:pPr>
      <w:r w:rsidRPr="00990F32">
        <w:t xml:space="preserve">ovládání svítidel manuálně </w:t>
      </w:r>
      <w:r w:rsidR="00F402D7" w:rsidRPr="00990F32">
        <w:t xml:space="preserve">nástěnnými </w:t>
      </w:r>
      <w:r w:rsidRPr="00990F32">
        <w:t>vypínači</w:t>
      </w:r>
      <w:r w:rsidR="00F402D7" w:rsidRPr="00990F32">
        <w:t>, vyjma:</w:t>
      </w:r>
    </w:p>
    <w:p w14:paraId="0B87F4CE" w14:textId="560D3AE2" w:rsidR="00E276D5" w:rsidRPr="00990F32" w:rsidRDefault="00F402D7" w:rsidP="00FB13E5">
      <w:pPr>
        <w:pStyle w:val="Odstavecseseznamem"/>
        <w:numPr>
          <w:ilvl w:val="0"/>
          <w:numId w:val="41"/>
        </w:numPr>
      </w:pPr>
      <w:r w:rsidRPr="00990F32">
        <w:t>detektor přítomnosti s časovým doběhem (chodby před šatnami sportovců a před pokoji v ubytovně)</w:t>
      </w:r>
    </w:p>
    <w:p w14:paraId="4063D985" w14:textId="7FE89B7D" w:rsidR="00F402D7" w:rsidRPr="00990F32" w:rsidRDefault="00F402D7" w:rsidP="00FB13E5">
      <w:pPr>
        <w:pStyle w:val="Odstavecseseznamem"/>
        <w:numPr>
          <w:ilvl w:val="0"/>
          <w:numId w:val="41"/>
        </w:numPr>
      </w:pPr>
      <w:r w:rsidRPr="00990F32">
        <w:t>osvětlení pomocí řídicí jednotky v kombin</w:t>
      </w:r>
      <w:r w:rsidR="005E7162" w:rsidRPr="00990F32">
        <w:t>aci s manuálním přepínačem (</w:t>
      </w:r>
      <w:proofErr w:type="spellStart"/>
      <w:r w:rsidR="005E7162" w:rsidRPr="00990F32">
        <w:t>kluz</w:t>
      </w:r>
      <w:r w:rsidRPr="00990F32">
        <w:t>išťová</w:t>
      </w:r>
      <w:proofErr w:type="spellEnd"/>
      <w:r w:rsidRPr="00990F32">
        <w:t xml:space="preserve"> hala)</w:t>
      </w:r>
    </w:p>
    <w:p w14:paraId="692BC6D0" w14:textId="389CE03C" w:rsidR="00F402D7" w:rsidRPr="00990F32" w:rsidRDefault="00F402D7" w:rsidP="00F402D7">
      <w:pPr>
        <w:pStyle w:val="Odstavecseseznamem"/>
        <w:numPr>
          <w:ilvl w:val="0"/>
          <w:numId w:val="4"/>
        </w:numPr>
      </w:pPr>
      <w:r w:rsidRPr="00990F32">
        <w:t xml:space="preserve">ovládání svítidel </w:t>
      </w:r>
      <w:proofErr w:type="spellStart"/>
      <w:r w:rsidRPr="00990F32">
        <w:t>kluzišťové</w:t>
      </w:r>
      <w:proofErr w:type="spellEnd"/>
      <w:r w:rsidRPr="00990F32">
        <w:t xml:space="preserve"> haly z</w:t>
      </w:r>
      <w:r w:rsidR="00890803" w:rsidRPr="00990F32">
        <w:t> </w:t>
      </w:r>
      <w:proofErr w:type="spellStart"/>
      <w:proofErr w:type="gramStart"/>
      <w:r w:rsidR="00890803" w:rsidRPr="00990F32">
        <w:t>m.č</w:t>
      </w:r>
      <w:proofErr w:type="spellEnd"/>
      <w:r w:rsidR="00890803" w:rsidRPr="00990F32">
        <w:t>.</w:t>
      </w:r>
      <w:proofErr w:type="gramEnd"/>
      <w:r w:rsidR="00890803" w:rsidRPr="00990F32">
        <w:t xml:space="preserve"> 1.25 </w:t>
      </w:r>
      <w:r w:rsidRPr="00990F32">
        <w:t>velínu</w:t>
      </w:r>
      <w:r w:rsidR="00890803" w:rsidRPr="00990F32">
        <w:t xml:space="preserve"> </w:t>
      </w:r>
      <w:r w:rsidRPr="00990F32">
        <w:t>samostatný okruh svítidel</w:t>
      </w:r>
      <w:r w:rsidR="00890803" w:rsidRPr="00990F32">
        <w:t>,</w:t>
      </w:r>
      <w:r w:rsidRPr="00990F32">
        <w:t xml:space="preserve"> pro základní orientaci v </w:t>
      </w:r>
      <w:proofErr w:type="spellStart"/>
      <w:r w:rsidRPr="00990F32">
        <w:t>kluzišťové</w:t>
      </w:r>
      <w:proofErr w:type="spellEnd"/>
      <w:r w:rsidRPr="00990F32">
        <w:t xml:space="preserve"> hale</w:t>
      </w:r>
      <w:r w:rsidR="00ED0A97" w:rsidRPr="00990F32">
        <w:t xml:space="preserve"> s vypínači u všech vstupních míst do </w:t>
      </w:r>
      <w:proofErr w:type="spellStart"/>
      <w:r w:rsidR="00ED0A97" w:rsidRPr="00990F32">
        <w:t>kluzišťové</w:t>
      </w:r>
      <w:proofErr w:type="spellEnd"/>
      <w:r w:rsidR="00ED0A97" w:rsidRPr="00990F32">
        <w:t xml:space="preserve"> haly</w:t>
      </w:r>
    </w:p>
    <w:p w14:paraId="1794AC8D" w14:textId="225EFD61" w:rsidR="00890803" w:rsidRPr="00990F32" w:rsidRDefault="00890803" w:rsidP="00F402D7">
      <w:pPr>
        <w:pStyle w:val="Odstavecseseznamem"/>
        <w:numPr>
          <w:ilvl w:val="0"/>
          <w:numId w:val="4"/>
        </w:numPr>
      </w:pPr>
      <w:r w:rsidRPr="00990F32">
        <w:t>ovládání svítidel v prostoru chodby před šatnami</w:t>
      </w:r>
      <w:r w:rsidR="008D2848" w:rsidRPr="00990F32">
        <w:t xml:space="preserve"> a na chodbách před pokoji v ubytovně</w:t>
      </w:r>
      <w:r w:rsidRPr="00990F32">
        <w:t xml:space="preserve"> pohybovým senzorem (včetně nadřazeného systému manuálních ovladačů na stěně dané místnosti)</w:t>
      </w:r>
    </w:p>
    <w:p w14:paraId="2E5546F4" w14:textId="10B0A309" w:rsidR="00890803" w:rsidRPr="00990F32" w:rsidRDefault="00890803" w:rsidP="00F402D7">
      <w:pPr>
        <w:pStyle w:val="Odstavecseseznamem"/>
        <w:numPr>
          <w:ilvl w:val="0"/>
          <w:numId w:val="4"/>
        </w:numPr>
      </w:pPr>
      <w:r w:rsidRPr="00990F32">
        <w:t>ovládání svítidel všech ostatních místností pomocí manuálního ovládače na stěně.</w:t>
      </w:r>
    </w:p>
    <w:p w14:paraId="676DC9AE" w14:textId="2176E290" w:rsidR="007F7F22" w:rsidRPr="00990F32" w:rsidRDefault="007F7F22" w:rsidP="00966BBE">
      <w:pPr>
        <w:pStyle w:val="Odstavecseseznamem"/>
        <w:numPr>
          <w:ilvl w:val="0"/>
          <w:numId w:val="4"/>
        </w:numPr>
      </w:pPr>
      <w:r w:rsidRPr="00990F32">
        <w:t xml:space="preserve">KS 10.8 - Přisazené průmyslové LED 29W, IP65 - Technické zázemí, sklady </w:t>
      </w:r>
    </w:p>
    <w:p w14:paraId="40D23347" w14:textId="63600285" w:rsidR="007F7F22" w:rsidRPr="00990F32" w:rsidRDefault="007F7F22" w:rsidP="00966BBE">
      <w:pPr>
        <w:pStyle w:val="Odstavecseseznamem"/>
        <w:numPr>
          <w:ilvl w:val="0"/>
          <w:numId w:val="4"/>
        </w:numPr>
      </w:pPr>
      <w:r w:rsidRPr="00990F32">
        <w:t>KS 10.9 - Přisazené průmyslové LED 81W, IP66 - Chodby k šatnám sportovců 1.NP a ostatní místnosti</w:t>
      </w:r>
      <w:r w:rsidR="00A703FB">
        <w:t>,</w:t>
      </w:r>
      <w:r w:rsidRPr="00990F32">
        <w:t xml:space="preserve"> u nichž jsou stropy barveny  tmavě šedou barvou</w:t>
      </w:r>
    </w:p>
    <w:p w14:paraId="75429B70" w14:textId="13E7D825" w:rsidR="007F7F22" w:rsidRPr="00990F32" w:rsidRDefault="007F7F22" w:rsidP="00966BBE">
      <w:pPr>
        <w:pStyle w:val="Odstavecseseznamem"/>
        <w:numPr>
          <w:ilvl w:val="0"/>
          <w:numId w:val="4"/>
        </w:numPr>
      </w:pPr>
      <w:r w:rsidRPr="00990F32">
        <w:t>KS 10.10 - Přisazené průmyslové LED 43W, IP65 - Technické místnosti</w:t>
      </w:r>
    </w:p>
    <w:p w14:paraId="356CAE00" w14:textId="144D8F19" w:rsidR="007F7F22" w:rsidRPr="00990F32" w:rsidRDefault="007F7F22" w:rsidP="00966BBE">
      <w:pPr>
        <w:pStyle w:val="Odstavecseseznamem"/>
        <w:numPr>
          <w:ilvl w:val="0"/>
          <w:numId w:val="4"/>
        </w:numPr>
      </w:pPr>
      <w:r w:rsidRPr="00990F32">
        <w:t xml:space="preserve">KS 10.11 - Stropní LED svítidlo, zapuštěné IP20/44 - Vstupní hala se schodištěm v 1.NP, navazující hala u salonku v 2.NP, klubový salonek </w:t>
      </w:r>
      <w:r w:rsidRPr="00990F32">
        <w:rPr>
          <w:rFonts w:cstheme="minorHAnsi"/>
        </w:rPr>
        <w:t xml:space="preserve">použít svítidlo </w:t>
      </w:r>
      <w:r w:rsidR="00CD064C" w:rsidRPr="00990F32">
        <w:rPr>
          <w:rFonts w:cstheme="minorHAnsi"/>
        </w:rPr>
        <w:t>3</w:t>
      </w:r>
      <w:r w:rsidRPr="00990F32">
        <w:rPr>
          <w:rFonts w:cstheme="minorHAnsi"/>
        </w:rPr>
        <w:t xml:space="preserve">00 x </w:t>
      </w:r>
      <w:r w:rsidR="00CD064C" w:rsidRPr="00990F32">
        <w:rPr>
          <w:rFonts w:cstheme="minorHAnsi"/>
        </w:rPr>
        <w:t>12</w:t>
      </w:r>
      <w:r w:rsidRPr="00990F32">
        <w:rPr>
          <w:rFonts w:cstheme="minorHAnsi"/>
        </w:rPr>
        <w:t>00 mm</w:t>
      </w:r>
      <w:r w:rsidRPr="00990F32">
        <w:t xml:space="preserve">. V kancelářích, vstupních prostorách do ubytovny 1.NP, schodiště, centrální chodba ubytovny 2.NP </w:t>
      </w:r>
      <w:r w:rsidRPr="00990F32">
        <w:rPr>
          <w:rFonts w:cstheme="minorHAnsi"/>
        </w:rPr>
        <w:t>použít svítidlo 600 x 600 mm</w:t>
      </w:r>
    </w:p>
    <w:p w14:paraId="7E776601" w14:textId="34B78E37" w:rsidR="00CD064C" w:rsidRPr="00990F32" w:rsidRDefault="00CD064C" w:rsidP="00966BBE">
      <w:pPr>
        <w:pStyle w:val="Odstavecseseznamem"/>
        <w:numPr>
          <w:ilvl w:val="0"/>
          <w:numId w:val="4"/>
        </w:numPr>
      </w:pPr>
      <w:r w:rsidRPr="00990F32">
        <w:rPr>
          <w:rFonts w:cstheme="minorHAnsi"/>
        </w:rPr>
        <w:t>KS 10.12 - 29W LED přisazené IP20/44 - Pokoje ubytovny</w:t>
      </w:r>
    </w:p>
    <w:p w14:paraId="51DED0F7" w14:textId="440DC6DD" w:rsidR="00CD064C" w:rsidRPr="00990F32" w:rsidRDefault="00CD064C" w:rsidP="00966BBE">
      <w:pPr>
        <w:pStyle w:val="Odstavecseseznamem"/>
        <w:numPr>
          <w:ilvl w:val="0"/>
          <w:numId w:val="4"/>
        </w:numPr>
        <w:rPr>
          <w:rFonts w:cstheme="minorHAnsi"/>
        </w:rPr>
      </w:pPr>
      <w:r w:rsidRPr="00990F32">
        <w:rPr>
          <w:rFonts w:cstheme="minorHAnsi"/>
        </w:rPr>
        <w:t xml:space="preserve">KS 10.13 – DOWNLIGHT - Vestavěné svítidlo </w:t>
      </w:r>
      <w:proofErr w:type="spellStart"/>
      <w:r w:rsidRPr="00990F32">
        <w:rPr>
          <w:rFonts w:cstheme="minorHAnsi"/>
        </w:rPr>
        <w:t>downlight</w:t>
      </w:r>
      <w:proofErr w:type="spellEnd"/>
      <w:r w:rsidRPr="00990F32">
        <w:rPr>
          <w:rFonts w:cstheme="minorHAnsi"/>
        </w:rPr>
        <w:t>, - v provozech hygienických zázemí v případě stropu s podhledem</w:t>
      </w:r>
    </w:p>
    <w:p w14:paraId="37462F55" w14:textId="63C05895" w:rsidR="00CD064C" w:rsidRPr="00990F32" w:rsidRDefault="00CD064C" w:rsidP="00966BBE">
      <w:pPr>
        <w:pStyle w:val="Odstavecseseznamem"/>
        <w:numPr>
          <w:ilvl w:val="0"/>
          <w:numId w:val="4"/>
        </w:numPr>
        <w:rPr>
          <w:rFonts w:cstheme="minorHAnsi"/>
        </w:rPr>
      </w:pPr>
      <w:r w:rsidRPr="00990F32">
        <w:rPr>
          <w:rFonts w:cstheme="minorHAnsi"/>
        </w:rPr>
        <w:t>KS 10.14 - Nouzová svítidla a centrální bateriový systém – umístění bude upřes</w:t>
      </w:r>
      <w:r w:rsidR="00A703FB">
        <w:rPr>
          <w:rFonts w:cstheme="minorHAnsi"/>
        </w:rPr>
        <w:t>něno v následujícím stupni doku</w:t>
      </w:r>
      <w:r w:rsidRPr="00990F32">
        <w:rPr>
          <w:rFonts w:cstheme="minorHAnsi"/>
        </w:rPr>
        <w:t>m</w:t>
      </w:r>
      <w:r w:rsidR="00A703FB">
        <w:rPr>
          <w:rFonts w:cstheme="minorHAnsi"/>
        </w:rPr>
        <w:t>e</w:t>
      </w:r>
      <w:r w:rsidRPr="00990F32">
        <w:rPr>
          <w:rFonts w:cstheme="minorHAnsi"/>
        </w:rPr>
        <w:t>ntace - podle požadavků PBŘ</w:t>
      </w:r>
    </w:p>
    <w:p w14:paraId="636B520E" w14:textId="77777777" w:rsidR="007F7F22" w:rsidRPr="00990F32" w:rsidRDefault="007F7F22" w:rsidP="00A703FB">
      <w:pPr>
        <w:ind w:left="360"/>
      </w:pPr>
    </w:p>
    <w:p w14:paraId="6E6F5E39" w14:textId="77777777" w:rsidR="00E92B09" w:rsidRPr="00990F32" w:rsidRDefault="00E92B09" w:rsidP="00966BBE">
      <w:pPr>
        <w:pStyle w:val="Nadpis2"/>
      </w:pPr>
      <w:r w:rsidRPr="00990F32">
        <w:lastRenderedPageBreak/>
        <w:t>Nouzové osvětlení</w:t>
      </w:r>
    </w:p>
    <w:p w14:paraId="417E9F27" w14:textId="0705AD7D" w:rsidR="00E92B09" w:rsidRPr="00990F32" w:rsidRDefault="00E92B09" w:rsidP="00E92B09">
      <w:pPr>
        <w:pStyle w:val="Odstavecseseznamem"/>
        <w:numPr>
          <w:ilvl w:val="0"/>
          <w:numId w:val="4"/>
        </w:numPr>
      </w:pPr>
      <w:r w:rsidRPr="00990F32">
        <w:t>v objektu bude zřízeno nouzové osvětlení únikových cest provedené svítidly s</w:t>
      </w:r>
      <w:r w:rsidR="006E1991" w:rsidRPr="00990F32">
        <w:t xml:space="preserve">e systémem centrálního bateriového zdroje </w:t>
      </w:r>
      <w:r w:rsidRPr="00990F32">
        <w:t xml:space="preserve">a opatřenými piktogramy vyznačujícími směr úniku. </w:t>
      </w:r>
    </w:p>
    <w:p w14:paraId="31AC6B1E" w14:textId="77777777" w:rsidR="00E92B09" w:rsidRPr="00990F32" w:rsidRDefault="00E92B09" w:rsidP="00E92B09">
      <w:pPr>
        <w:pStyle w:val="Odstavecseseznamem"/>
        <w:numPr>
          <w:ilvl w:val="0"/>
          <w:numId w:val="4"/>
        </w:numPr>
      </w:pPr>
      <w:r w:rsidRPr="00990F32">
        <w:t xml:space="preserve">doba provozu nouzového osvětlení bude min. 1 hod. po výpadku proudu </w:t>
      </w:r>
    </w:p>
    <w:p w14:paraId="64DC3803" w14:textId="7D15EA46" w:rsidR="009F7EA9" w:rsidRPr="00990F32" w:rsidRDefault="009F7EA9" w:rsidP="00677BEA">
      <w:pPr>
        <w:pStyle w:val="Nadpis2"/>
      </w:pPr>
      <w:r w:rsidRPr="00990F32">
        <w:t>Slaboproud</w:t>
      </w:r>
    </w:p>
    <w:p w14:paraId="6F5DA7D9" w14:textId="77777777" w:rsidR="00303178" w:rsidRPr="00990F32" w:rsidRDefault="00303178" w:rsidP="00686D97">
      <w:pPr>
        <w:pStyle w:val="Odstavecseseznamem"/>
        <w:numPr>
          <w:ilvl w:val="0"/>
          <w:numId w:val="4"/>
        </w:numPr>
      </w:pPr>
      <w:r w:rsidRPr="00990F32">
        <w:t>veškeré systémy budou volné s možností rozšíření o další funkce a nástavby</w:t>
      </w:r>
    </w:p>
    <w:p w14:paraId="696AE38D" w14:textId="70BAC29A" w:rsidR="009F7EA9" w:rsidRPr="00990F32" w:rsidRDefault="009F7EA9" w:rsidP="00686D97">
      <w:pPr>
        <w:pStyle w:val="Odstavecseseznamem"/>
        <w:numPr>
          <w:ilvl w:val="0"/>
          <w:numId w:val="4"/>
        </w:numPr>
      </w:pPr>
      <w:r w:rsidRPr="00990F32">
        <w:t>je požadován systém pro kontrolu vstupu</w:t>
      </w:r>
      <w:r w:rsidR="005A3872" w:rsidRPr="00990F32">
        <w:t xml:space="preserve"> a pohybu v budově</w:t>
      </w:r>
      <w:r w:rsidRPr="00990F32">
        <w:t>, využívající čipy či čtečky karet, s čtečkami</w:t>
      </w:r>
      <w:r w:rsidR="00303178" w:rsidRPr="00990F32">
        <w:t xml:space="preserve"> (programovatelné uživatelem).</w:t>
      </w:r>
      <w:r w:rsidRPr="00990F32">
        <w:t xml:space="preserve"> Systém bude dodán včetně příslušného monitorovacího SW, včetně potřebného počtu karet či čipů a včetně programátoru karet</w:t>
      </w:r>
      <w:r w:rsidR="00303178" w:rsidRPr="00990F32">
        <w:t>, počet karet minimálně 300 ks</w:t>
      </w:r>
      <w:r w:rsidRPr="00990F32">
        <w:t xml:space="preserve">. Systém nebude zahrnovat kontrolu docházky, musí být ale možné SW o kontrolu docházky rozšířit (modulární SW). Systém bude upřesněn v rámci projekční fáze </w:t>
      </w:r>
    </w:p>
    <w:p w14:paraId="44A87C1A" w14:textId="08FF3DF8" w:rsidR="009F7EA9" w:rsidRPr="00990F32" w:rsidRDefault="009F7EA9" w:rsidP="00686D97">
      <w:pPr>
        <w:pStyle w:val="Odstavecseseznamem"/>
        <w:numPr>
          <w:ilvl w:val="0"/>
          <w:numId w:val="4"/>
        </w:numPr>
      </w:pPr>
      <w:r w:rsidRPr="00990F32">
        <w:t xml:space="preserve"> zónové rozdělení dle </w:t>
      </w:r>
      <w:r w:rsidR="00986359" w:rsidRPr="00990F32">
        <w:t xml:space="preserve">budoucích </w:t>
      </w:r>
      <w:r w:rsidRPr="00990F32">
        <w:t>požadav</w:t>
      </w:r>
      <w:r w:rsidR="005A3872" w:rsidRPr="00990F32">
        <w:t xml:space="preserve">ků </w:t>
      </w:r>
      <w:r w:rsidR="009616A4">
        <w:t>Objednatele</w:t>
      </w:r>
      <w:r w:rsidR="005A3872" w:rsidRPr="00990F32">
        <w:t xml:space="preserve"> (omezení přístupů), z</w:t>
      </w:r>
      <w:r w:rsidR="0023116F" w:rsidRPr="00990F32">
        <w:t>ó</w:t>
      </w:r>
      <w:r w:rsidR="005A3872" w:rsidRPr="00990F32">
        <w:t>ny budou moci být na každou kartu</w:t>
      </w:r>
      <w:r w:rsidR="0023116F" w:rsidRPr="00990F32">
        <w:t xml:space="preserve"> upravovány tj. možnost nastavení zó</w:t>
      </w:r>
      <w:r w:rsidR="005A3872" w:rsidRPr="00990F32">
        <w:t>n a možnost nastavení každých dveří</w:t>
      </w:r>
    </w:p>
    <w:p w14:paraId="0EADD028" w14:textId="331884F8" w:rsidR="009F7EA9" w:rsidRPr="00990F32" w:rsidRDefault="009F7EA9" w:rsidP="00686D97">
      <w:pPr>
        <w:pStyle w:val="Odstavecseseznamem"/>
        <w:numPr>
          <w:ilvl w:val="0"/>
          <w:numId w:val="4"/>
        </w:numPr>
      </w:pPr>
      <w:r w:rsidRPr="00990F32">
        <w:t xml:space="preserve">budoucí možnost rozšíření použití karet na další systémy (docházka, </w:t>
      </w:r>
      <w:r w:rsidR="00303178" w:rsidRPr="00990F32">
        <w:t>půjčovna sportovního vybavení, údržba sportovního vybavení, ostatní služby,</w:t>
      </w:r>
      <w:r w:rsidRPr="00990F32">
        <w:t xml:space="preserve"> nákup v</w:t>
      </w:r>
      <w:r w:rsidR="00986359" w:rsidRPr="00990F32">
        <w:t> klubovém salonku</w:t>
      </w:r>
      <w:r w:rsidR="001E57DE" w:rsidRPr="00990F32">
        <w:t xml:space="preserve"> a podobně</w:t>
      </w:r>
      <w:r w:rsidRPr="00990F32">
        <w:t xml:space="preserve">) </w:t>
      </w:r>
    </w:p>
    <w:p w14:paraId="3D1758C9" w14:textId="77777777" w:rsidR="005A3872" w:rsidRPr="00990F32" w:rsidRDefault="005A3872" w:rsidP="00686D97">
      <w:pPr>
        <w:pStyle w:val="Odstavecseseznamem"/>
        <w:numPr>
          <w:ilvl w:val="0"/>
          <w:numId w:val="4"/>
        </w:numPr>
      </w:pPr>
      <w:r w:rsidRPr="00990F32">
        <w:t xml:space="preserve">řešení musí umožnit řádný provoz stadionu dle </w:t>
      </w:r>
      <w:r w:rsidR="00FE4B00" w:rsidRPr="00990F32">
        <w:t>požadovaných provozních scénářů</w:t>
      </w:r>
    </w:p>
    <w:p w14:paraId="14684966" w14:textId="77777777" w:rsidR="00303178" w:rsidRPr="00990F32" w:rsidRDefault="00303178" w:rsidP="00150E3A">
      <w:pPr>
        <w:pStyle w:val="Odstavecseseznamem"/>
        <w:numPr>
          <w:ilvl w:val="0"/>
          <w:numId w:val="4"/>
        </w:numPr>
      </w:pPr>
      <w:r w:rsidRPr="00990F32">
        <w:t>Vnitřní telefonní síť</w:t>
      </w:r>
      <w:r w:rsidR="0078011D" w:rsidRPr="00990F32">
        <w:t xml:space="preserve"> (</w:t>
      </w:r>
      <w:r w:rsidRPr="00990F32">
        <w:t>IP telefon</w:t>
      </w:r>
      <w:r w:rsidR="0078011D" w:rsidRPr="00990F32">
        <w:t>)</w:t>
      </w:r>
    </w:p>
    <w:p w14:paraId="7FD48E31" w14:textId="2D2D1501" w:rsidR="00303178" w:rsidRPr="00990F32" w:rsidRDefault="005A3872" w:rsidP="00C366AB">
      <w:pPr>
        <w:pStyle w:val="tabulka"/>
        <w:numPr>
          <w:ilvl w:val="0"/>
          <w:numId w:val="13"/>
        </w:numPr>
      </w:pPr>
      <w:r w:rsidRPr="00990F32">
        <w:t>celý objekt bude vybaven telef</w:t>
      </w:r>
      <w:r w:rsidR="00FB11FD" w:rsidRPr="00990F32">
        <w:t>onní sítí</w:t>
      </w:r>
    </w:p>
    <w:p w14:paraId="358B8BD9" w14:textId="680A4AE2" w:rsidR="00DB6C0D" w:rsidRPr="00990F32" w:rsidRDefault="00DB6C0D" w:rsidP="00C366AB">
      <w:pPr>
        <w:pStyle w:val="tabulka"/>
        <w:numPr>
          <w:ilvl w:val="0"/>
          <w:numId w:val="13"/>
        </w:numPr>
      </w:pPr>
      <w:r w:rsidRPr="00990F32">
        <w:t>součástí zařízení pro posílení mobilního signálu</w:t>
      </w:r>
    </w:p>
    <w:p w14:paraId="2B01D565" w14:textId="77777777" w:rsidR="009F7EA9" w:rsidRPr="00990F32" w:rsidRDefault="009F7EA9" w:rsidP="00150E3A">
      <w:pPr>
        <w:pStyle w:val="Odstavecseseznamem"/>
        <w:numPr>
          <w:ilvl w:val="0"/>
          <w:numId w:val="4"/>
        </w:numPr>
      </w:pPr>
      <w:r w:rsidRPr="00990F32">
        <w:t>SK Strukturovaná kabeláž:</w:t>
      </w:r>
    </w:p>
    <w:p w14:paraId="00645DFC" w14:textId="77777777" w:rsidR="009F7EA9" w:rsidRPr="00990F32" w:rsidRDefault="00FB11FD" w:rsidP="00C366AB">
      <w:pPr>
        <w:pStyle w:val="tabulka"/>
        <w:numPr>
          <w:ilvl w:val="0"/>
          <w:numId w:val="13"/>
        </w:numPr>
      </w:pPr>
      <w:r w:rsidRPr="00990F32">
        <w:t>celý objekt bude vybaven strukturovanou kabeláží (</w:t>
      </w:r>
      <w:r w:rsidR="009F7EA9" w:rsidRPr="00990F32">
        <w:t>univerzální integrovaný kabelážní systém, který slouží pro potřeby přenosů dat v počítačových sítích, přenos hlasu v telefonních sítích a často plní i další úlohy v komunikačních systémech budov</w:t>
      </w:r>
      <w:r w:rsidRPr="00990F32">
        <w:t>)</w:t>
      </w:r>
      <w:r w:rsidR="009F7EA9" w:rsidRPr="00990F32">
        <w:t>. Cílem strukturované kabeláže je integrovat datové a telefonní přenosy do systému využívajícího jednotné kabelové rozvody, konektory, rozvaděče a další prvky.</w:t>
      </w:r>
    </w:p>
    <w:p w14:paraId="25763B4E" w14:textId="77777777" w:rsidR="009F7EA9" w:rsidRPr="00990F32" w:rsidRDefault="009F7EA9" w:rsidP="00150E3A">
      <w:pPr>
        <w:pStyle w:val="Odstavecseseznamem"/>
        <w:numPr>
          <w:ilvl w:val="0"/>
          <w:numId w:val="4"/>
        </w:numPr>
      </w:pPr>
      <w:r w:rsidRPr="00990F32">
        <w:t>CCTV Kamerový systém (uzavřený televizní okruh):</w:t>
      </w:r>
    </w:p>
    <w:p w14:paraId="43CDE000" w14:textId="77777777" w:rsidR="009F7EA9" w:rsidRPr="00990F32" w:rsidRDefault="009F7EA9" w:rsidP="00C366AB">
      <w:pPr>
        <w:pStyle w:val="tabulka"/>
        <w:numPr>
          <w:ilvl w:val="0"/>
          <w:numId w:val="13"/>
        </w:numPr>
      </w:pPr>
      <w:r w:rsidRPr="00990F32">
        <w:t>určen pro dohled nad chráněným prostorem. Instalované prvky systému založené na principu IP technologií slouží</w:t>
      </w:r>
      <w:r w:rsidR="00FB11FD" w:rsidRPr="00990F32">
        <w:t>cí</w:t>
      </w:r>
      <w:r w:rsidRPr="00990F32">
        <w:t xml:space="preserve"> ke sledování okolí místa či místnosti, v němž nebo ve které jsou umístěny kamera systému.</w:t>
      </w:r>
    </w:p>
    <w:p w14:paraId="4C173EDC" w14:textId="603F294B" w:rsidR="009F7EA9" w:rsidRPr="00990F32" w:rsidRDefault="009F7EA9" w:rsidP="00C366AB">
      <w:pPr>
        <w:pStyle w:val="tabulka"/>
        <w:numPr>
          <w:ilvl w:val="0"/>
          <w:numId w:val="13"/>
        </w:numPr>
      </w:pPr>
      <w:r w:rsidRPr="00990F32">
        <w:t xml:space="preserve">Systém instalován jako přehledový s umístěním kamer dle požadavků uživatele. Součástí instalovaného systému </w:t>
      </w:r>
      <w:r w:rsidR="00FB11FD" w:rsidRPr="00990F32">
        <w:t>bude</w:t>
      </w:r>
      <w:r w:rsidRPr="00990F32">
        <w:t xml:space="preserve"> serverový počítač pro uchovávání záběrů kamer </w:t>
      </w:r>
      <w:r w:rsidRPr="00990F32">
        <w:lastRenderedPageBreak/>
        <w:t xml:space="preserve">a počítačová stanice pro monitorovací pracoviště s klientem pro práci se systémem. </w:t>
      </w:r>
      <w:r w:rsidR="004D692C" w:rsidRPr="00990F32">
        <w:t xml:space="preserve">Zajistit možnost uchování záběrů za posledních 7 kalendářních dnů (ne více). </w:t>
      </w:r>
      <w:r w:rsidRPr="00990F32">
        <w:t>Tento klient také může být nainstalován i na jiné počítačové stanice pro vytvoření dalších monitorovacích pracovišť.</w:t>
      </w:r>
    </w:p>
    <w:p w14:paraId="32D3561D" w14:textId="55DB2505" w:rsidR="009F7EA9" w:rsidRPr="00990F32" w:rsidRDefault="009F7EA9" w:rsidP="00C366AB">
      <w:pPr>
        <w:pStyle w:val="Default"/>
        <w:numPr>
          <w:ilvl w:val="0"/>
          <w:numId w:val="13"/>
        </w:numPr>
        <w:rPr>
          <w:color w:val="auto"/>
          <w:sz w:val="22"/>
          <w:szCs w:val="22"/>
        </w:rPr>
      </w:pPr>
      <w:r w:rsidRPr="00990F32">
        <w:rPr>
          <w:color w:val="auto"/>
          <w:sz w:val="22"/>
          <w:szCs w:val="22"/>
        </w:rPr>
        <w:t xml:space="preserve">bude se jednat o IP kamerový systém, s možností záznamu a s jedním vyhodnocovacím pracovištěm. Zařízení bude dodáno plně funkční, včetně všech licencí, včetně možnosti vzdáleného přístupu k záznamu i k online obrazu. Výrobce musí mít na území ČR servisní zastoupení. </w:t>
      </w:r>
    </w:p>
    <w:p w14:paraId="53281718" w14:textId="36ACD505" w:rsidR="004D692C" w:rsidRPr="00990F32" w:rsidRDefault="004D692C" w:rsidP="004D692C">
      <w:pPr>
        <w:pStyle w:val="Default"/>
        <w:numPr>
          <w:ilvl w:val="0"/>
          <w:numId w:val="13"/>
        </w:numPr>
        <w:rPr>
          <w:color w:val="auto"/>
          <w:sz w:val="22"/>
          <w:szCs w:val="22"/>
        </w:rPr>
      </w:pPr>
      <w:r w:rsidRPr="00990F32">
        <w:rPr>
          <w:color w:val="auto"/>
          <w:sz w:val="22"/>
          <w:szCs w:val="22"/>
        </w:rPr>
        <w:t>Nutno zajistit takový počet kamer, aby bylo možno monitorovat veškeré komunikační prostory a vstupy do objektu, venkovní prostory před stadionem, u venkovního dvora s manipulační plochou (minimální počet kamer 18 ks a více).</w:t>
      </w:r>
    </w:p>
    <w:p w14:paraId="03C60D25" w14:textId="5A54C4BC" w:rsidR="00552C42" w:rsidRPr="00990F32" w:rsidRDefault="00552C42" w:rsidP="00150E3A">
      <w:pPr>
        <w:pStyle w:val="Odstavecseseznamem"/>
        <w:numPr>
          <w:ilvl w:val="0"/>
          <w:numId w:val="4"/>
        </w:numPr>
      </w:pPr>
      <w:r w:rsidRPr="00990F32">
        <w:t>EPS:</w:t>
      </w:r>
    </w:p>
    <w:p w14:paraId="010C4109" w14:textId="35A393E5" w:rsidR="00552C42" w:rsidRPr="00990F32" w:rsidRDefault="00552C42" w:rsidP="00FB13E5">
      <w:pPr>
        <w:pStyle w:val="tabulka"/>
        <w:numPr>
          <w:ilvl w:val="0"/>
          <w:numId w:val="13"/>
        </w:numPr>
      </w:pPr>
      <w:r w:rsidRPr="00990F32">
        <w:t>V celém objektu bude řešen systém elektrické požární signalizace podle příslušných norem a předpisů. Upřesnění rozsahu řešit v následujícím stupni PD</w:t>
      </w:r>
    </w:p>
    <w:p w14:paraId="7FE044ED" w14:textId="3F3EB9A3" w:rsidR="00552C42" w:rsidRPr="00990F32" w:rsidRDefault="00552C42" w:rsidP="00552C42">
      <w:pPr>
        <w:pStyle w:val="tabulka"/>
        <w:numPr>
          <w:ilvl w:val="0"/>
          <w:numId w:val="13"/>
        </w:numPr>
      </w:pPr>
      <w:r w:rsidRPr="00990F32">
        <w:t>zajistit napojení systému na složky IZS</w:t>
      </w:r>
    </w:p>
    <w:p w14:paraId="14FF5263" w14:textId="4CB9823C" w:rsidR="009F7EA9" w:rsidRPr="00990F32" w:rsidRDefault="009F7EA9" w:rsidP="00150E3A">
      <w:pPr>
        <w:pStyle w:val="Odstavecseseznamem"/>
        <w:numPr>
          <w:ilvl w:val="0"/>
          <w:numId w:val="4"/>
        </w:numPr>
      </w:pPr>
      <w:r w:rsidRPr="00990F32">
        <w:t>PZTS Poplachový zabezpečovací a tísňový systém:</w:t>
      </w:r>
    </w:p>
    <w:p w14:paraId="22086606" w14:textId="77777777" w:rsidR="00C8772D" w:rsidRPr="00990F32" w:rsidRDefault="00FB11FD" w:rsidP="00C366AB">
      <w:pPr>
        <w:pStyle w:val="tabulka"/>
        <w:numPr>
          <w:ilvl w:val="0"/>
          <w:numId w:val="13"/>
        </w:numPr>
      </w:pPr>
      <w:r w:rsidRPr="00990F32">
        <w:t xml:space="preserve">zajistit </w:t>
      </w:r>
      <w:r w:rsidR="00C8772D" w:rsidRPr="00990F32">
        <w:t>napojení systému na městskou policii</w:t>
      </w:r>
    </w:p>
    <w:p w14:paraId="20596384" w14:textId="005739DB" w:rsidR="00295A84" w:rsidRPr="00990F32" w:rsidRDefault="00CB6B28" w:rsidP="006963B6">
      <w:pPr>
        <w:pStyle w:val="tabulka"/>
        <w:ind w:left="1440"/>
      </w:pPr>
      <w:r w:rsidRPr="00990F32">
        <w:t>Ovládání PZTS bude</w:t>
      </w:r>
      <w:r w:rsidR="009F7EA9" w:rsidRPr="00990F32">
        <w:t xml:space="preserve"> prováděno z vhodně umístěných klávesnic. Vzdálený přenos poplachové informace bude prováděn přes systémovou GSM bránu.</w:t>
      </w:r>
    </w:p>
    <w:p w14:paraId="02F37AA4" w14:textId="778FEE2A" w:rsidR="00295A84" w:rsidRPr="00990F32" w:rsidRDefault="00295A84" w:rsidP="00FB13E5">
      <w:pPr>
        <w:pStyle w:val="Odstavecseseznamem"/>
        <w:numPr>
          <w:ilvl w:val="0"/>
          <w:numId w:val="4"/>
        </w:numPr>
      </w:pPr>
      <w:r w:rsidRPr="00990F32">
        <w:t>WIFI</w:t>
      </w:r>
    </w:p>
    <w:p w14:paraId="67B0C774" w14:textId="58274FD0" w:rsidR="00295A84" w:rsidRPr="00990F32" w:rsidRDefault="00295A84" w:rsidP="00C366AB">
      <w:pPr>
        <w:pStyle w:val="tabulka"/>
        <w:numPr>
          <w:ilvl w:val="0"/>
          <w:numId w:val="13"/>
        </w:numPr>
      </w:pPr>
      <w:r w:rsidRPr="00990F32">
        <w:t>Všechny místnosti budou pokryty WIFI signálem.</w:t>
      </w:r>
    </w:p>
    <w:p w14:paraId="42154336" w14:textId="37578355" w:rsidR="00A534C9" w:rsidRPr="00990F32" w:rsidRDefault="00A534C9" w:rsidP="00966BBE">
      <w:pPr>
        <w:pStyle w:val="Odstavecseseznamem"/>
        <w:numPr>
          <w:ilvl w:val="0"/>
          <w:numId w:val="4"/>
        </w:numPr>
      </w:pPr>
      <w:r w:rsidRPr="00990F32">
        <w:t>OZVUČENÍ</w:t>
      </w:r>
    </w:p>
    <w:p w14:paraId="5A85D47E" w14:textId="77777777" w:rsidR="00966BBE" w:rsidRPr="00990F32" w:rsidRDefault="007A6DAD" w:rsidP="007A6DAD">
      <w:pPr>
        <w:pStyle w:val="tabulka"/>
        <w:numPr>
          <w:ilvl w:val="0"/>
          <w:numId w:val="13"/>
        </w:numPr>
      </w:pPr>
      <w:r w:rsidRPr="00990F32">
        <w:t xml:space="preserve">Ozvučení vstupní haly - bude sloužit pro hudební "Podkresy", </w:t>
      </w:r>
      <w:r w:rsidR="00152C71" w:rsidRPr="00990F32">
        <w:t xml:space="preserve">aktuální </w:t>
      </w:r>
      <w:r w:rsidRPr="00990F32">
        <w:t>hlášení - ovládání z prosto</w:t>
      </w:r>
      <w:r w:rsidR="005B3506" w:rsidRPr="00990F32">
        <w:t>ru 1.04,2.08.</w:t>
      </w:r>
    </w:p>
    <w:p w14:paraId="64F1A374" w14:textId="16A1DC1C" w:rsidR="007A6DAD" w:rsidRPr="00990F32" w:rsidRDefault="007A6DAD" w:rsidP="007A6DAD">
      <w:pPr>
        <w:pStyle w:val="tabulka"/>
        <w:numPr>
          <w:ilvl w:val="0"/>
          <w:numId w:val="13"/>
        </w:numPr>
      </w:pPr>
      <w:r w:rsidRPr="00990F32">
        <w:t>Ozvučení centrálních chodeb před šatnami</w:t>
      </w:r>
      <w:r w:rsidR="00152C71" w:rsidRPr="00990F32">
        <w:t xml:space="preserve"> </w:t>
      </w:r>
      <w:r w:rsidRPr="00990F32">
        <w:t>– hudební "Podkresy"</w:t>
      </w:r>
      <w:r w:rsidR="00152C71" w:rsidRPr="00990F32">
        <w:t>, aktuální hlášení</w:t>
      </w:r>
      <w:r w:rsidRPr="00990F32">
        <w:t>. Ovládání z prostoru 1.</w:t>
      </w:r>
      <w:r w:rsidR="00D376E2" w:rsidRPr="00990F32">
        <w:t>30</w:t>
      </w:r>
      <w:r w:rsidRPr="00990F32">
        <w:t>, 2.08</w:t>
      </w:r>
    </w:p>
    <w:p w14:paraId="44C96040" w14:textId="0979D8CA" w:rsidR="007A6DAD" w:rsidRPr="00990F32" w:rsidRDefault="007A6DAD" w:rsidP="007A6DAD">
      <w:pPr>
        <w:pStyle w:val="tabulka"/>
        <w:numPr>
          <w:ilvl w:val="0"/>
          <w:numId w:val="13"/>
        </w:numPr>
      </w:pPr>
      <w:r w:rsidRPr="00990F32">
        <w:t xml:space="preserve">Ozvučení </w:t>
      </w:r>
      <w:r w:rsidR="00152C71" w:rsidRPr="00990F32">
        <w:t>hrací plochy</w:t>
      </w:r>
      <w:r w:rsidR="00D376E2" w:rsidRPr="00990F32">
        <w:t xml:space="preserve"> a tribun</w:t>
      </w:r>
      <w:r w:rsidRPr="00990F32">
        <w:t xml:space="preserve"> - bude sloužit pro hudební "Podkresy", pro živé vstupy</w:t>
      </w:r>
      <w:r w:rsidR="00D376E2" w:rsidRPr="00990F32">
        <w:t xml:space="preserve"> </w:t>
      </w:r>
      <w:r w:rsidRPr="00990F32">
        <w:t xml:space="preserve">- ovládání z prostoru </w:t>
      </w:r>
      <w:r w:rsidR="00152C71" w:rsidRPr="00990F32">
        <w:t xml:space="preserve">1.30, </w:t>
      </w:r>
      <w:r w:rsidR="00D376E2" w:rsidRPr="00990F32">
        <w:t>1.43</w:t>
      </w:r>
    </w:p>
    <w:p w14:paraId="31DEAF3B" w14:textId="5956549D" w:rsidR="00D376E2" w:rsidRPr="00990F32" w:rsidRDefault="00D376E2" w:rsidP="00D376E2">
      <w:pPr>
        <w:pStyle w:val="tabulka"/>
        <w:numPr>
          <w:ilvl w:val="0"/>
          <w:numId w:val="13"/>
        </w:numPr>
      </w:pPr>
      <w:r w:rsidRPr="00990F32">
        <w:t xml:space="preserve">Ozvučení klubového salonku a víceúčelové společenské místnosti - bude sloužit pro hudební "Podkresy", možnost propojení s audiovizuální technikou dané místnosti, možnost propojení se zvukovým zařízením </w:t>
      </w:r>
      <w:proofErr w:type="spellStart"/>
      <w:r w:rsidRPr="00990F32">
        <w:t>kluzišťové</w:t>
      </w:r>
      <w:proofErr w:type="spellEnd"/>
      <w:r w:rsidRPr="00990F32">
        <w:t xml:space="preserve"> haly. Ovládání v dané místnosti.</w:t>
      </w:r>
    </w:p>
    <w:p w14:paraId="30008470" w14:textId="53E6C857" w:rsidR="007A6DAD" w:rsidRPr="00990F32" w:rsidRDefault="001402F0" w:rsidP="007A6DAD">
      <w:pPr>
        <w:pStyle w:val="tabulka"/>
        <w:numPr>
          <w:ilvl w:val="0"/>
          <w:numId w:val="13"/>
        </w:numPr>
      </w:pPr>
      <w:r w:rsidRPr="00990F32">
        <w:t xml:space="preserve">Ozvučení v souvislosti s požadavky PBŘ – evakuační rozhlas bude řešen v rámci následujícího projekčního stupně. </w:t>
      </w:r>
      <w:r w:rsidR="007A6DAD" w:rsidRPr="00990F32">
        <w:t xml:space="preserve">Všechny </w:t>
      </w:r>
      <w:r w:rsidRPr="00990F32">
        <w:t xml:space="preserve">výše uvedené </w:t>
      </w:r>
      <w:r w:rsidR="007A6DAD" w:rsidRPr="00990F32">
        <w:t>prvky ozvučení a ovládání budou podřízeny systému EPS (evakuační hlášení)</w:t>
      </w:r>
    </w:p>
    <w:p w14:paraId="0247934D" w14:textId="4CFB7075" w:rsidR="007A6DAD" w:rsidRPr="00990F32" w:rsidRDefault="008017D7" w:rsidP="007A6DAD">
      <w:pPr>
        <w:pStyle w:val="tabulka"/>
        <w:numPr>
          <w:ilvl w:val="0"/>
          <w:numId w:val="13"/>
        </w:numPr>
      </w:pPr>
      <w:r w:rsidRPr="00990F32">
        <w:t>Zvolené množství koncových prvků zajistí srozumitelnost slova v celém dotčeném prostoru</w:t>
      </w:r>
    </w:p>
    <w:p w14:paraId="651607B4" w14:textId="07ED2539" w:rsidR="00F67975" w:rsidRPr="00990F32" w:rsidRDefault="001402F0" w:rsidP="007A6DAD">
      <w:pPr>
        <w:pStyle w:val="tabulka"/>
        <w:numPr>
          <w:ilvl w:val="0"/>
          <w:numId w:val="13"/>
        </w:numPr>
      </w:pPr>
      <w:r w:rsidRPr="00990F32">
        <w:t xml:space="preserve">V knize standardů jsou uvedeny konkrétní typy koncových prvků ozvučení </w:t>
      </w:r>
    </w:p>
    <w:p w14:paraId="3821F85A" w14:textId="28449FBE" w:rsidR="001402F0" w:rsidRPr="00990F32" w:rsidRDefault="001402F0" w:rsidP="007A6DAD">
      <w:pPr>
        <w:pStyle w:val="tabulka"/>
        <w:numPr>
          <w:ilvl w:val="0"/>
          <w:numId w:val="13"/>
        </w:numPr>
      </w:pPr>
      <w:r w:rsidRPr="00990F32">
        <w:lastRenderedPageBreak/>
        <w:t xml:space="preserve">V knize provozů jsou uvedeny typy koncových prvků nad rámec </w:t>
      </w:r>
    </w:p>
    <w:p w14:paraId="54DBE128" w14:textId="77777777" w:rsidR="00131ECF" w:rsidRPr="00990F32" w:rsidRDefault="00131ECF" w:rsidP="00B60E54">
      <w:pPr>
        <w:pStyle w:val="Nadpis2"/>
      </w:pPr>
      <w:r w:rsidRPr="00990F32">
        <w:t>Měření a regulace</w:t>
      </w:r>
    </w:p>
    <w:p w14:paraId="220CD001" w14:textId="77777777" w:rsidR="007C215A" w:rsidRPr="00990F32" w:rsidRDefault="00CB6B28" w:rsidP="00CB6B28">
      <w:pPr>
        <w:pStyle w:val="Odstavecseseznamem"/>
        <w:numPr>
          <w:ilvl w:val="0"/>
          <w:numId w:val="4"/>
        </w:numPr>
      </w:pPr>
      <w:r w:rsidRPr="00990F32">
        <w:t>j</w:t>
      </w:r>
      <w:r w:rsidR="00131ECF" w:rsidRPr="00990F32">
        <w:t>e požadován systém měření a regulace (automatická regulace), který bude</w:t>
      </w:r>
      <w:r w:rsidR="005911A5" w:rsidRPr="00990F32">
        <w:t xml:space="preserve"> otevřený s možností rozšíření o další funkce a nástavby</w:t>
      </w:r>
      <w:r w:rsidRPr="00990F32">
        <w:t>. Bude splňovat následující požadavky:</w:t>
      </w:r>
    </w:p>
    <w:p w14:paraId="1259AF73" w14:textId="747D400A" w:rsidR="005911A5" w:rsidRPr="00990F32" w:rsidRDefault="00CB6B28" w:rsidP="00FB13E5">
      <w:pPr>
        <w:pStyle w:val="Odstavecseseznamem"/>
        <w:ind w:firstLine="0"/>
      </w:pPr>
      <w:r w:rsidRPr="00990F32">
        <w:t>spolehlivý, bezpečný a ekologický provoz technologií objektu s vysokou úrovní kvality a technické úrovně regulátorů a periferií.</w:t>
      </w:r>
    </w:p>
    <w:p w14:paraId="130E0D02" w14:textId="5878C184" w:rsidR="00EF6736" w:rsidRPr="00990F32" w:rsidRDefault="00C85AC8">
      <w:pPr>
        <w:pStyle w:val="Odstavecseseznamem"/>
        <w:numPr>
          <w:ilvl w:val="0"/>
          <w:numId w:val="4"/>
        </w:numPr>
      </w:pPr>
      <w:proofErr w:type="spellStart"/>
      <w:r w:rsidRPr="00990F32">
        <w:t>MaR</w:t>
      </w:r>
      <w:proofErr w:type="spellEnd"/>
      <w:r w:rsidRPr="00990F32">
        <w:t xml:space="preserve"> </w:t>
      </w:r>
      <w:r w:rsidR="0051734B" w:rsidRPr="00990F32">
        <w:t>řeší návaznost VZT</w:t>
      </w:r>
      <w:r w:rsidR="00EF6736" w:rsidRPr="00990F32">
        <w:t>, topení</w:t>
      </w:r>
      <w:r w:rsidR="0051734B" w:rsidRPr="00990F32">
        <w:t xml:space="preserve"> a chlazení na možnost přirozeného větrání okny</w:t>
      </w:r>
      <w:r w:rsidRPr="00990F32">
        <w:t xml:space="preserve"> v dané </w:t>
      </w:r>
      <w:r w:rsidR="00EF6736" w:rsidRPr="00990F32">
        <w:t>místnosti. Zónování možné regulace zajistit zvlášť pro:</w:t>
      </w:r>
    </w:p>
    <w:p w14:paraId="1D15D334" w14:textId="77777777" w:rsidR="00EF6736" w:rsidRPr="00990F32" w:rsidRDefault="00EF6736" w:rsidP="00EF6736">
      <w:pPr>
        <w:pStyle w:val="Odstavecseseznamem"/>
        <w:numPr>
          <w:ilvl w:val="1"/>
          <w:numId w:val="4"/>
        </w:numPr>
      </w:pPr>
      <w:r w:rsidRPr="00990F32">
        <w:t>brusírna bruslí</w:t>
      </w:r>
    </w:p>
    <w:p w14:paraId="695444AF" w14:textId="77777777" w:rsidR="00EF6736" w:rsidRPr="00990F32" w:rsidRDefault="00EF6736" w:rsidP="00EF6736">
      <w:pPr>
        <w:pStyle w:val="Odstavecseseznamem"/>
        <w:numPr>
          <w:ilvl w:val="1"/>
          <w:numId w:val="4"/>
        </w:numPr>
      </w:pPr>
      <w:r w:rsidRPr="00990F32">
        <w:t>centrální chodby před šatnami sportovců</w:t>
      </w:r>
    </w:p>
    <w:p w14:paraId="60DBE2C3" w14:textId="77777777" w:rsidR="00EF6736" w:rsidRPr="00990F32" w:rsidRDefault="00EF6736" w:rsidP="00EF6736">
      <w:pPr>
        <w:pStyle w:val="Odstavecseseznamem"/>
        <w:numPr>
          <w:ilvl w:val="1"/>
          <w:numId w:val="4"/>
        </w:numPr>
      </w:pPr>
      <w:r w:rsidRPr="00990F32">
        <w:t>zvlášť každá šatna sportovců (vč. příslušného hygienického zázemí), případně dvojice šaten se společným hygienickým zázemím</w:t>
      </w:r>
    </w:p>
    <w:p w14:paraId="6E972FF9" w14:textId="77777777" w:rsidR="00EF6736" w:rsidRPr="00990F32" w:rsidRDefault="00EF6736" w:rsidP="00EF6736">
      <w:pPr>
        <w:pStyle w:val="Odstavecseseznamem"/>
        <w:numPr>
          <w:ilvl w:val="1"/>
          <w:numId w:val="4"/>
        </w:numPr>
      </w:pPr>
      <w:r w:rsidRPr="00990F32">
        <w:t>klubový salonek, víceúčelová společenská místnost</w:t>
      </w:r>
    </w:p>
    <w:p w14:paraId="39185B31" w14:textId="77777777" w:rsidR="00EF6736" w:rsidRPr="00990F32" w:rsidRDefault="00EF6736" w:rsidP="00EF6736">
      <w:pPr>
        <w:pStyle w:val="Odstavecseseznamem"/>
        <w:numPr>
          <w:ilvl w:val="1"/>
          <w:numId w:val="4"/>
        </w:numPr>
      </w:pPr>
      <w:proofErr w:type="spellStart"/>
      <w:r w:rsidRPr="00990F32">
        <w:t>rozcvičovna</w:t>
      </w:r>
      <w:proofErr w:type="spellEnd"/>
      <w:r w:rsidRPr="00990F32">
        <w:t xml:space="preserve"> hokejistů</w:t>
      </w:r>
    </w:p>
    <w:p w14:paraId="510374B7" w14:textId="0E584222" w:rsidR="0015388C" w:rsidRPr="00990F32" w:rsidRDefault="0015388C" w:rsidP="00CB6B28">
      <w:pPr>
        <w:pStyle w:val="Odstavecseseznamem"/>
        <w:numPr>
          <w:ilvl w:val="0"/>
          <w:numId w:val="4"/>
        </w:numPr>
      </w:pPr>
      <w:r w:rsidRPr="00990F32">
        <w:t xml:space="preserve">Zónování možné regulace bude </w:t>
      </w:r>
      <w:proofErr w:type="spellStart"/>
      <w:r w:rsidR="00C85AC8" w:rsidRPr="00990F32">
        <w:t>do</w:t>
      </w:r>
      <w:r w:rsidRPr="00990F32">
        <w:t>sp</w:t>
      </w:r>
      <w:r w:rsidR="007C215A" w:rsidRPr="00990F32">
        <w:t>ecifikováno</w:t>
      </w:r>
      <w:proofErr w:type="spellEnd"/>
      <w:r w:rsidR="007C215A" w:rsidRPr="00990F32">
        <w:t xml:space="preserve"> v rámci následující</w:t>
      </w:r>
      <w:r w:rsidRPr="00990F32">
        <w:t>ho stupně PD</w:t>
      </w:r>
    </w:p>
    <w:p w14:paraId="15AC822E" w14:textId="77777777" w:rsidR="00131ECF" w:rsidRPr="00990F32" w:rsidRDefault="005911A5" w:rsidP="00150E3A">
      <w:pPr>
        <w:pStyle w:val="Odstavecseseznamem"/>
        <w:numPr>
          <w:ilvl w:val="0"/>
          <w:numId w:val="4"/>
        </w:numPr>
      </w:pPr>
      <w:r w:rsidRPr="00990F32">
        <w:t xml:space="preserve">bude splňovat </w:t>
      </w:r>
      <w:r w:rsidR="00131ECF" w:rsidRPr="00990F32">
        <w:t xml:space="preserve">následující požadavky: </w:t>
      </w:r>
    </w:p>
    <w:p w14:paraId="160AE96B" w14:textId="77777777" w:rsidR="00131ECF" w:rsidRPr="00990F32" w:rsidRDefault="00131ECF" w:rsidP="00C366AB">
      <w:pPr>
        <w:pStyle w:val="Odstavecseseznamem"/>
        <w:numPr>
          <w:ilvl w:val="0"/>
          <w:numId w:val="17"/>
        </w:numPr>
      </w:pPr>
      <w:r w:rsidRPr="00990F32">
        <w:t xml:space="preserve">spolehlivý, bezpečný a ekologický provoz technologií objektu s vysokou úrovní kvality a technické úrovně regulátorů a periferií </w:t>
      </w:r>
    </w:p>
    <w:p w14:paraId="3BA96505" w14:textId="77777777" w:rsidR="00131ECF" w:rsidRPr="00990F32" w:rsidRDefault="00131ECF" w:rsidP="00C366AB">
      <w:pPr>
        <w:pStyle w:val="Odstavecseseznamem"/>
        <w:numPr>
          <w:ilvl w:val="0"/>
          <w:numId w:val="17"/>
        </w:numPr>
      </w:pPr>
      <w:r w:rsidRPr="00990F32">
        <w:t xml:space="preserve">automatický provoz s minimálními nároky na stálou obsluhu a údržbu </w:t>
      </w:r>
    </w:p>
    <w:p w14:paraId="6C953EAA" w14:textId="77777777" w:rsidR="00131ECF" w:rsidRPr="00990F32" w:rsidRDefault="00131ECF" w:rsidP="00C366AB">
      <w:pPr>
        <w:pStyle w:val="Odstavecseseznamem"/>
        <w:numPr>
          <w:ilvl w:val="0"/>
          <w:numId w:val="17"/>
        </w:numPr>
      </w:pPr>
      <w:r w:rsidRPr="00990F32">
        <w:t xml:space="preserve">centrální monitorování a ovládání jednotlivých agregátů objektu </w:t>
      </w:r>
    </w:p>
    <w:p w14:paraId="3491F565" w14:textId="77777777" w:rsidR="00131ECF" w:rsidRPr="00990F32" w:rsidRDefault="00131ECF" w:rsidP="00C366AB">
      <w:pPr>
        <w:pStyle w:val="Odstavecseseznamem"/>
        <w:numPr>
          <w:ilvl w:val="0"/>
          <w:numId w:val="17"/>
        </w:numPr>
      </w:pPr>
      <w:r w:rsidRPr="00990F32">
        <w:t xml:space="preserve">minimalizování spotřeby energií optimalizací řízení provozu objektu </w:t>
      </w:r>
    </w:p>
    <w:p w14:paraId="5E80046C" w14:textId="77777777" w:rsidR="00131ECF" w:rsidRPr="00990F32" w:rsidRDefault="00131ECF" w:rsidP="00C366AB">
      <w:pPr>
        <w:pStyle w:val="Odstavecseseznamem"/>
        <w:numPr>
          <w:ilvl w:val="0"/>
          <w:numId w:val="17"/>
        </w:numPr>
      </w:pPr>
      <w:r w:rsidRPr="00990F32">
        <w:t xml:space="preserve">zobrazení měřených veličin a provozních a poruchových stavů </w:t>
      </w:r>
    </w:p>
    <w:p w14:paraId="7036902D" w14:textId="77777777" w:rsidR="00131ECF" w:rsidRPr="00990F32" w:rsidRDefault="00131ECF" w:rsidP="00C366AB">
      <w:pPr>
        <w:pStyle w:val="Odstavecseseznamem"/>
        <w:numPr>
          <w:ilvl w:val="0"/>
          <w:numId w:val="17"/>
        </w:numPr>
      </w:pPr>
      <w:r w:rsidRPr="00990F32">
        <w:t xml:space="preserve">archivování vybraných měřených veličin a zobrazení historické databanky </w:t>
      </w:r>
    </w:p>
    <w:p w14:paraId="78461298" w14:textId="77777777" w:rsidR="00131ECF" w:rsidRPr="00990F32" w:rsidRDefault="00131ECF" w:rsidP="00C366AB">
      <w:pPr>
        <w:pStyle w:val="Odstavecseseznamem"/>
        <w:numPr>
          <w:ilvl w:val="0"/>
          <w:numId w:val="17"/>
        </w:numPr>
      </w:pPr>
      <w:r w:rsidRPr="00990F32">
        <w:t xml:space="preserve">zobrazování a archivace havarijních hlášení a aktivace zásahu obsluhy </w:t>
      </w:r>
    </w:p>
    <w:p w14:paraId="334441FD" w14:textId="77777777" w:rsidR="00131ECF" w:rsidRPr="00990F32" w:rsidRDefault="00131ECF" w:rsidP="00C366AB">
      <w:pPr>
        <w:pStyle w:val="Odstavecseseznamem"/>
        <w:numPr>
          <w:ilvl w:val="0"/>
          <w:numId w:val="17"/>
        </w:numPr>
      </w:pPr>
      <w:r w:rsidRPr="00990F32">
        <w:t xml:space="preserve">soustředění všech informací o provozu objektu pro jejich další zpracování v rámci správy objektu (areálu) </w:t>
      </w:r>
    </w:p>
    <w:p w14:paraId="5CA4489F" w14:textId="77777777" w:rsidR="00131ECF" w:rsidRPr="00990F32" w:rsidRDefault="00131ECF" w:rsidP="00C366AB">
      <w:pPr>
        <w:pStyle w:val="Odstavecseseznamem"/>
        <w:numPr>
          <w:ilvl w:val="0"/>
          <w:numId w:val="17"/>
        </w:numPr>
      </w:pPr>
      <w:r w:rsidRPr="00990F32">
        <w:t xml:space="preserve">řízení teploty v prostoru </w:t>
      </w:r>
    </w:p>
    <w:p w14:paraId="2582E111" w14:textId="77777777" w:rsidR="00131ECF" w:rsidRPr="00990F32" w:rsidRDefault="00131ECF" w:rsidP="00C366AB">
      <w:pPr>
        <w:pStyle w:val="Odstavecseseznamem"/>
        <w:numPr>
          <w:ilvl w:val="0"/>
          <w:numId w:val="17"/>
        </w:numPr>
      </w:pPr>
      <w:r w:rsidRPr="00990F32">
        <w:t xml:space="preserve">regulaci dle nastavených parametrů </w:t>
      </w:r>
    </w:p>
    <w:p w14:paraId="290112D5" w14:textId="77777777" w:rsidR="00131ECF" w:rsidRPr="00990F32" w:rsidRDefault="00131ECF" w:rsidP="00C366AB">
      <w:pPr>
        <w:pStyle w:val="Odstavecseseznamem"/>
        <w:numPr>
          <w:ilvl w:val="0"/>
          <w:numId w:val="17"/>
        </w:numPr>
      </w:pPr>
      <w:r w:rsidRPr="00990F32">
        <w:t xml:space="preserve">monitoring provozních stavů </w:t>
      </w:r>
    </w:p>
    <w:p w14:paraId="293C3E10" w14:textId="77777777" w:rsidR="00131ECF" w:rsidRPr="00990F32" w:rsidRDefault="00131ECF" w:rsidP="00C366AB">
      <w:pPr>
        <w:pStyle w:val="Odstavecseseznamem"/>
        <w:numPr>
          <w:ilvl w:val="0"/>
          <w:numId w:val="17"/>
        </w:numPr>
      </w:pPr>
      <w:r w:rsidRPr="00990F32">
        <w:t xml:space="preserve">vzdálený přístup </w:t>
      </w:r>
    </w:p>
    <w:p w14:paraId="0725A6A3" w14:textId="77777777" w:rsidR="00131ECF" w:rsidRPr="00990F32" w:rsidRDefault="00131ECF" w:rsidP="00C366AB">
      <w:pPr>
        <w:pStyle w:val="Odstavecseseznamem"/>
        <w:numPr>
          <w:ilvl w:val="0"/>
          <w:numId w:val="17"/>
        </w:numPr>
      </w:pPr>
      <w:r w:rsidRPr="00990F32">
        <w:t xml:space="preserve">možnost realizace časových programů </w:t>
      </w:r>
    </w:p>
    <w:p w14:paraId="4A765EE1" w14:textId="77777777" w:rsidR="00131ECF" w:rsidRPr="00990F32" w:rsidRDefault="00131ECF" w:rsidP="00C366AB">
      <w:pPr>
        <w:pStyle w:val="Odstavecseseznamem"/>
        <w:numPr>
          <w:ilvl w:val="0"/>
          <w:numId w:val="17"/>
        </w:numPr>
      </w:pPr>
      <w:r w:rsidRPr="00990F32">
        <w:lastRenderedPageBreak/>
        <w:t xml:space="preserve">prevence havarijních stavů </w:t>
      </w:r>
    </w:p>
    <w:p w14:paraId="3A22C943" w14:textId="77777777" w:rsidR="00131ECF" w:rsidRPr="00990F32" w:rsidRDefault="00131ECF" w:rsidP="00C366AB">
      <w:pPr>
        <w:pStyle w:val="Default"/>
        <w:numPr>
          <w:ilvl w:val="1"/>
          <w:numId w:val="16"/>
        </w:numPr>
        <w:rPr>
          <w:rFonts w:ascii="Courier New" w:hAnsi="Courier New" w:cs="Courier New"/>
          <w:color w:val="auto"/>
          <w:sz w:val="22"/>
          <w:szCs w:val="22"/>
        </w:rPr>
      </w:pPr>
    </w:p>
    <w:p w14:paraId="638FDBEA" w14:textId="0024113A" w:rsidR="00CB6B28" w:rsidRPr="00990F32" w:rsidRDefault="00CB6B28" w:rsidP="00CB6B28">
      <w:pPr>
        <w:pStyle w:val="Odstavecseseznamem"/>
        <w:numPr>
          <w:ilvl w:val="0"/>
          <w:numId w:val="4"/>
        </w:numPr>
      </w:pPr>
      <w:r w:rsidRPr="00990F32">
        <w:t>z pohledu architektury řídicího systému rozlišit dvě automatizační úrovně. Nižší automatizační úroveň je reprezentována PLC automaty, které zajišťují provozní i poruchové řízení jednotlivých technických zařízení budovy a jednotlivých technologických zařízení. Vyšší automatizační úroveň je tvořena softwarovou platformou klient-server pro dispečerský dohled technických zařízení budovy prostřednictvím vizualizace – webových stránek.</w:t>
      </w:r>
    </w:p>
    <w:p w14:paraId="20F49247" w14:textId="77777777" w:rsidR="00CB6B28" w:rsidRPr="00990F32" w:rsidRDefault="00CB6B28" w:rsidP="00CB6B28">
      <w:pPr>
        <w:pStyle w:val="Odstavecseseznamem"/>
        <w:numPr>
          <w:ilvl w:val="0"/>
          <w:numId w:val="4"/>
        </w:numPr>
      </w:pPr>
      <w:r w:rsidRPr="00990F32">
        <w:t xml:space="preserve">jednotlivé moduly technologie chlazení ledové plochy (kompresorový modul, hydraulický modul, tepelné čerpadlo, sněžná jáma) budou vybaveny vlastním řídicím systémem, systém </w:t>
      </w:r>
      <w:proofErr w:type="spellStart"/>
      <w:r w:rsidRPr="00990F32">
        <w:t>MaR</w:t>
      </w:r>
      <w:proofErr w:type="spellEnd"/>
      <w:r w:rsidRPr="00990F32">
        <w:t xml:space="preserve"> bude tomuto systému nadřazený. </w:t>
      </w:r>
    </w:p>
    <w:p w14:paraId="619C6158" w14:textId="77777777" w:rsidR="00CB6B28" w:rsidRPr="00990F32" w:rsidRDefault="00CB6B28" w:rsidP="00CB6B28">
      <w:pPr>
        <w:pStyle w:val="Odstavecseseznamem"/>
        <w:numPr>
          <w:ilvl w:val="0"/>
          <w:numId w:val="4"/>
        </w:numPr>
      </w:pPr>
      <w:r w:rsidRPr="00990F32">
        <w:t xml:space="preserve">zdroje tepla pro ústřední vytápění typu tepelné čerpadlo budou vybaveny vlastním řídicím systémem, systém </w:t>
      </w:r>
      <w:proofErr w:type="spellStart"/>
      <w:r w:rsidRPr="00990F32">
        <w:t>MaR</w:t>
      </w:r>
      <w:proofErr w:type="spellEnd"/>
      <w:r w:rsidRPr="00990F32">
        <w:t xml:space="preserve"> bude tomuto systému nadřazený. Regulace elektrokotle, ohřevu TUV a regulace topných větví bude provedena systémem </w:t>
      </w:r>
      <w:proofErr w:type="spellStart"/>
      <w:r w:rsidRPr="00990F32">
        <w:t>MaR</w:t>
      </w:r>
      <w:proofErr w:type="spellEnd"/>
      <w:r w:rsidRPr="00990F32">
        <w:t xml:space="preserve">. Sestavné VZT jednotky budou řízeny systémem </w:t>
      </w:r>
      <w:proofErr w:type="spellStart"/>
      <w:r w:rsidRPr="00990F32">
        <w:t>MaR</w:t>
      </w:r>
      <w:proofErr w:type="spellEnd"/>
      <w:r w:rsidRPr="00990F32">
        <w:t>, samostatným PLC pro každou jednotku.</w:t>
      </w:r>
    </w:p>
    <w:p w14:paraId="474F459C" w14:textId="77777777" w:rsidR="00131ECF" w:rsidRPr="00990F32" w:rsidRDefault="00131ECF" w:rsidP="00174718">
      <w:pPr>
        <w:pStyle w:val="Odstavecseseznamem"/>
        <w:numPr>
          <w:ilvl w:val="0"/>
          <w:numId w:val="4"/>
        </w:numPr>
      </w:pPr>
      <w:r w:rsidRPr="00990F32">
        <w:t xml:space="preserve">rozvaděč </w:t>
      </w:r>
      <w:proofErr w:type="spellStart"/>
      <w:r w:rsidRPr="00990F32">
        <w:t>MaR</w:t>
      </w:r>
      <w:proofErr w:type="spellEnd"/>
      <w:r w:rsidRPr="00990F32">
        <w:t xml:space="preserve"> bude vybaven volně programovatelným řídicím automatem, který bude schopen komunikace do vizualizačního terminálu, nebo programu na PC. </w:t>
      </w:r>
    </w:p>
    <w:p w14:paraId="472E46F1" w14:textId="77777777" w:rsidR="00131ECF" w:rsidRPr="00990F32" w:rsidRDefault="00131ECF" w:rsidP="00174718">
      <w:pPr>
        <w:pStyle w:val="Odstavecseseznamem"/>
        <w:numPr>
          <w:ilvl w:val="0"/>
          <w:numId w:val="4"/>
        </w:numPr>
      </w:pPr>
      <w:r w:rsidRPr="00990F32">
        <w:t xml:space="preserve">automat bude vybaven historickou databankou, která bude archivovat naměřené údaje a stavy i v případě přerušení komunikace s ovládacím SW musí být schopna regulace podle nastaveného časového programu (např. noční a </w:t>
      </w:r>
      <w:r w:rsidR="005D3C80" w:rsidRPr="00990F32">
        <w:t xml:space="preserve">jiné </w:t>
      </w:r>
      <w:r w:rsidRPr="00990F32">
        <w:t xml:space="preserve">útlumové programy). </w:t>
      </w:r>
    </w:p>
    <w:p w14:paraId="55645A26" w14:textId="77777777" w:rsidR="00131ECF" w:rsidRPr="00990F32" w:rsidRDefault="00131ECF" w:rsidP="00174718">
      <w:pPr>
        <w:pStyle w:val="Odstavecseseznamem"/>
        <w:numPr>
          <w:ilvl w:val="0"/>
          <w:numId w:val="4"/>
        </w:numPr>
      </w:pPr>
      <w:r w:rsidRPr="00990F32">
        <w:t xml:space="preserve">systém </w:t>
      </w:r>
      <w:proofErr w:type="spellStart"/>
      <w:r w:rsidRPr="00990F32">
        <w:t>MaR</w:t>
      </w:r>
      <w:proofErr w:type="spellEnd"/>
      <w:r w:rsidRPr="00990F32">
        <w:t xml:space="preserve"> bude monitorovat vybrané provozní a havarijní stavy. Jednotlivé sledované havarijní stavy iniciují odezvu řídicího systému s následnou korekcí na požadovanou hodnotu. </w:t>
      </w:r>
    </w:p>
    <w:p w14:paraId="05E35267" w14:textId="77777777" w:rsidR="005D3C80" w:rsidRPr="00990F32" w:rsidRDefault="00131ECF" w:rsidP="00174718">
      <w:pPr>
        <w:pStyle w:val="Odstavecseseznamem"/>
        <w:numPr>
          <w:ilvl w:val="0"/>
          <w:numId w:val="4"/>
        </w:numPr>
      </w:pPr>
      <w:proofErr w:type="spellStart"/>
      <w:r w:rsidRPr="00990F32">
        <w:t>MaR</w:t>
      </w:r>
      <w:proofErr w:type="spellEnd"/>
      <w:r w:rsidRPr="00990F32">
        <w:t xml:space="preserve"> bude povolovat a blokovat chod primárních a bivalentních zdrojů, aby bylo docíleno maximálního využití energie z primárního zdroje</w:t>
      </w:r>
      <w:r w:rsidR="005D3C80" w:rsidRPr="00990F32">
        <w:t>.</w:t>
      </w:r>
    </w:p>
    <w:p w14:paraId="430E5823" w14:textId="5EA329BA" w:rsidR="00131ECF" w:rsidRPr="00990F32" w:rsidRDefault="00131ECF" w:rsidP="0051734B">
      <w:pPr>
        <w:pStyle w:val="Odstavecseseznamem"/>
        <w:numPr>
          <w:ilvl w:val="0"/>
          <w:numId w:val="4"/>
        </w:numPr>
      </w:pPr>
      <w:proofErr w:type="spellStart"/>
      <w:r w:rsidRPr="00990F32">
        <w:t>MaR</w:t>
      </w:r>
      <w:proofErr w:type="spellEnd"/>
      <w:r w:rsidRPr="00990F32">
        <w:t xml:space="preserve"> zabezpečí vyloučení současného topení a chlazení v jedné místnosti</w:t>
      </w:r>
      <w:r w:rsidR="0015388C" w:rsidRPr="00990F32">
        <w:t>.</w:t>
      </w:r>
      <w:r w:rsidR="007C215A" w:rsidRPr="00990F32">
        <w:t xml:space="preserve"> A</w:t>
      </w:r>
      <w:r w:rsidRPr="00990F32">
        <w:t xml:space="preserve">utomat bude zpracovávat vstupní digitální a analogové signály a jejich prostřednictvím bude zajišťovat bezpečný plně automatický chod technologických zařízení a v souladu s požadavkem na minimalizaci energetické náročnosti provozu budou automaty rovněž optimalizovat chod těchto zařízení. </w:t>
      </w:r>
    </w:p>
    <w:p w14:paraId="18582024" w14:textId="77777777" w:rsidR="00131ECF" w:rsidRPr="00990F32" w:rsidRDefault="00131ECF" w:rsidP="00174718">
      <w:pPr>
        <w:pStyle w:val="Odstavecseseznamem"/>
        <w:numPr>
          <w:ilvl w:val="0"/>
          <w:numId w:val="4"/>
        </w:numPr>
      </w:pPr>
      <w:r w:rsidRPr="00990F32">
        <w:t xml:space="preserve">tepelné zdroje budou spínány v souladu s efektivitou využívání paliva. </w:t>
      </w:r>
    </w:p>
    <w:p w14:paraId="07D5CE5D" w14:textId="77777777" w:rsidR="005D3C80" w:rsidRPr="00990F32" w:rsidRDefault="00131ECF" w:rsidP="00174718">
      <w:pPr>
        <w:pStyle w:val="Odstavecseseznamem"/>
        <w:numPr>
          <w:ilvl w:val="0"/>
          <w:numId w:val="4"/>
        </w:numPr>
      </w:pPr>
      <w:r w:rsidRPr="00990F32">
        <w:t xml:space="preserve">čerpadla otopného systému jednotlivých topných okruhů budou podle jejich typu buď výkonově řízeny přímo z nadřazeného systému regulace </w:t>
      </w:r>
      <w:proofErr w:type="spellStart"/>
      <w:r w:rsidRPr="00990F32">
        <w:t>MaR</w:t>
      </w:r>
      <w:proofErr w:type="spellEnd"/>
      <w:r w:rsidRPr="00990F32">
        <w:t xml:space="preserve">, nebo budou moci být alespoň z </w:t>
      </w:r>
      <w:r w:rsidRPr="00990F32">
        <w:lastRenderedPageBreak/>
        <w:t>tohoto systému spínané. Dle typu čerpadel je nutné přivést ovládací kabely a osadit do rozvaděče vhodné stykače. Směšovací vent</w:t>
      </w:r>
      <w:r w:rsidR="005D3C80" w:rsidRPr="00990F32">
        <w:t xml:space="preserve">ily budou vybaveny </w:t>
      </w:r>
      <w:proofErr w:type="spellStart"/>
      <w:r w:rsidR="005D3C80" w:rsidRPr="00990F32">
        <w:t>servopohonem</w:t>
      </w:r>
      <w:proofErr w:type="spellEnd"/>
      <w:r w:rsidR="005D3C80" w:rsidRPr="00990F32">
        <w:t xml:space="preserve"> a nadřazený regulační systém je bude ovládat prostřednictvím sběrnice nebo analogových výstupních modulů. </w:t>
      </w:r>
    </w:p>
    <w:p w14:paraId="305A6BA0" w14:textId="77777777" w:rsidR="005D3C80" w:rsidRPr="00990F32" w:rsidRDefault="005D3C80" w:rsidP="00A60663">
      <w:pPr>
        <w:pStyle w:val="Odstavecseseznamem"/>
        <w:numPr>
          <w:ilvl w:val="0"/>
          <w:numId w:val="3"/>
        </w:numPr>
      </w:pPr>
      <w:r w:rsidRPr="00990F32">
        <w:t xml:space="preserve">nadřazené ovládání bude umožňovat nastavení týdenního programu pro jednotlivé větve a bude umožňovat připojení a vizualizaci případných dalších akčních prvků a senzorů v průběhu životnosti stavby. </w:t>
      </w:r>
    </w:p>
    <w:p w14:paraId="17DFA88D" w14:textId="77777777" w:rsidR="005D3C80" w:rsidRPr="00990F32" w:rsidRDefault="00B60E54" w:rsidP="00A60663">
      <w:pPr>
        <w:pStyle w:val="Odstavecseseznamem"/>
        <w:numPr>
          <w:ilvl w:val="0"/>
          <w:numId w:val="3"/>
        </w:numPr>
      </w:pPr>
      <w:r w:rsidRPr="00990F32">
        <w:t>dispečerské a obslužné pracoviště bude umístěno poblíž hokejové haly a strojovny chlazení ledové plochy</w:t>
      </w:r>
    </w:p>
    <w:p w14:paraId="7A51F160" w14:textId="2C62703B" w:rsidR="005D3C80" w:rsidRPr="00990F32" w:rsidRDefault="005D3C80" w:rsidP="00A60663">
      <w:pPr>
        <w:pStyle w:val="Odstavecseseznamem"/>
        <w:numPr>
          <w:ilvl w:val="0"/>
          <w:numId w:val="3"/>
        </w:numPr>
      </w:pPr>
      <w:r w:rsidRPr="00990F32">
        <w:t>na dispečerské a obslužná pracoviště systému BMS budou přivedeny veškeré signály o stavu jednotlivých zařízení, snímaných hodnotách jednotlivých veličin, monitoring okamžité spotřeby jednotlivých energií, a také signály o stavu jednotlivých provozních zařízení</w:t>
      </w:r>
      <w:r w:rsidR="007F767D" w:rsidRPr="00990F32">
        <w:t xml:space="preserve"> </w:t>
      </w:r>
      <w:r w:rsidRPr="00990F32">
        <w:t xml:space="preserve"> (ventilátorů, čerpadel</w:t>
      </w:r>
      <w:r w:rsidR="007F767D" w:rsidRPr="00990F32">
        <w:t xml:space="preserve"> a podobně)</w:t>
      </w:r>
      <w:r w:rsidRPr="00990F32">
        <w:t xml:space="preserve"> objektu. Z obslužného pracoviště </w:t>
      </w:r>
      <w:proofErr w:type="spellStart"/>
      <w:proofErr w:type="gramStart"/>
      <w:r w:rsidR="007C215A" w:rsidRPr="00990F32">
        <w:t>m.č</w:t>
      </w:r>
      <w:proofErr w:type="spellEnd"/>
      <w:r w:rsidR="007C215A" w:rsidRPr="00990F32">
        <w:t>.</w:t>
      </w:r>
      <w:proofErr w:type="gramEnd"/>
      <w:r w:rsidR="007C215A" w:rsidRPr="00990F32">
        <w:t xml:space="preserve"> 1.25 velín </w:t>
      </w:r>
      <w:r w:rsidRPr="00990F32">
        <w:t xml:space="preserve">bude možno řídit a ovládat jednotlivé technologie jednak zadáním žádaných hodnot daných </w:t>
      </w:r>
      <w:r w:rsidR="007F767D" w:rsidRPr="00990F32">
        <w:t>veličin (teplota, tlak, vlhkost a podobně</w:t>
      </w:r>
      <w:r w:rsidRPr="00990F32">
        <w:t xml:space="preserve">), nebo také zadáním povelu pro provozní zařízení. ŘJ budou umístěny v příslušných rozvaděčích </w:t>
      </w:r>
      <w:proofErr w:type="spellStart"/>
      <w:r w:rsidRPr="00990F32">
        <w:t>MaR</w:t>
      </w:r>
      <w:proofErr w:type="spellEnd"/>
      <w:r w:rsidRPr="00990F32">
        <w:t xml:space="preserve"> v místě řízené a regulované soustavy. Na ŘJ budou napojeny jednotlivé snímače a akční členy daného ovládaného technologického zařízení. Provozní zařízení (čerpadla, ventilátory, </w:t>
      </w:r>
      <w:proofErr w:type="spellStart"/>
      <w:r w:rsidRPr="00990F32">
        <w:t>servopohony</w:t>
      </w:r>
      <w:proofErr w:type="spellEnd"/>
      <w:r w:rsidRPr="00990F32">
        <w:t xml:space="preserve">, elektrické ohříváky apod.) budou ovládány pomocí kontaktu relé umístěných v rozvaděčích </w:t>
      </w:r>
      <w:proofErr w:type="spellStart"/>
      <w:r w:rsidRPr="00990F32">
        <w:t>MaR</w:t>
      </w:r>
      <w:proofErr w:type="spellEnd"/>
      <w:r w:rsidRPr="00990F32">
        <w:t xml:space="preserve"> a předávaných do rozvaděčů </w:t>
      </w:r>
      <w:proofErr w:type="spellStart"/>
      <w:r w:rsidRPr="00990F32">
        <w:t>MaR</w:t>
      </w:r>
      <w:proofErr w:type="spellEnd"/>
      <w:r w:rsidRPr="00990F32">
        <w:t xml:space="preserve"> nebo NN (dle místa jejich ovládání). Zpětné signály o stavu provozních zařízení a signály o režimu provozu daných zařízení budou ve formě beznapěťového kontaktu přenášeny z rozvaděče NN zpět do systému </w:t>
      </w:r>
      <w:proofErr w:type="spellStart"/>
      <w:r w:rsidRPr="00990F32">
        <w:t>MaR</w:t>
      </w:r>
      <w:proofErr w:type="spellEnd"/>
      <w:r w:rsidRPr="00990F32">
        <w:t xml:space="preserve"> a zobrazovány v rámci vizualizace na dispečerském pracovišti BMS. Silové ovládací prvky (ovládací prvky ventilátorů a čerpadel) pro technologická zařízení ovládaná a spojená se systémem </w:t>
      </w:r>
      <w:proofErr w:type="spellStart"/>
      <w:r w:rsidRPr="00990F32">
        <w:t>MaR</w:t>
      </w:r>
      <w:proofErr w:type="spellEnd"/>
      <w:r w:rsidRPr="00990F32">
        <w:t xml:space="preserve"> budou umístěna v rozvaděčích </w:t>
      </w:r>
      <w:proofErr w:type="spellStart"/>
      <w:r w:rsidRPr="00990F32">
        <w:t>MaR</w:t>
      </w:r>
      <w:proofErr w:type="spellEnd"/>
      <w:r w:rsidRPr="00990F32">
        <w:t xml:space="preserve">. Profese NN přivede k těmto rozvaděčům potřebný příkon el. </w:t>
      </w:r>
      <w:proofErr w:type="gramStart"/>
      <w:r w:rsidRPr="00990F32">
        <w:t>energie</w:t>
      </w:r>
      <w:proofErr w:type="gramEnd"/>
      <w:r w:rsidRPr="00990F32">
        <w:t xml:space="preserve"> v dané kategorii. </w:t>
      </w:r>
    </w:p>
    <w:p w14:paraId="34A5ED02" w14:textId="77777777" w:rsidR="00B60E54" w:rsidRPr="00990F32" w:rsidRDefault="00B60E54" w:rsidP="00A60663">
      <w:pPr>
        <w:pStyle w:val="Odstavecseseznamem"/>
        <w:numPr>
          <w:ilvl w:val="0"/>
          <w:numId w:val="3"/>
        </w:numPr>
      </w:pPr>
      <w:r w:rsidRPr="00990F32">
        <w:t xml:space="preserve">budou jasně definovány hranice projektů </w:t>
      </w:r>
      <w:proofErr w:type="spellStart"/>
      <w:r w:rsidRPr="00990F32">
        <w:t>MaR</w:t>
      </w:r>
      <w:proofErr w:type="spellEnd"/>
      <w:r w:rsidRPr="00990F32">
        <w:t xml:space="preserve"> a NN</w:t>
      </w:r>
    </w:p>
    <w:p w14:paraId="08079ACE" w14:textId="77777777" w:rsidR="00824866" w:rsidRPr="00990F32" w:rsidRDefault="00824866" w:rsidP="00966BBE">
      <w:pPr>
        <w:pStyle w:val="Odstavecseseznamem"/>
        <w:numPr>
          <w:ilvl w:val="0"/>
          <w:numId w:val="3"/>
        </w:numPr>
      </w:pPr>
      <w:r w:rsidRPr="00990F32">
        <w:t xml:space="preserve">v případě systému </w:t>
      </w:r>
      <w:proofErr w:type="spellStart"/>
      <w:r w:rsidRPr="00990F32">
        <w:t>MaR</w:t>
      </w:r>
      <w:proofErr w:type="spellEnd"/>
      <w:r w:rsidRPr="00990F32">
        <w:t xml:space="preserve"> se dále očekává, že bude obsahovat programovou komponentu pro plnohodnotný výkon </w:t>
      </w:r>
      <w:r w:rsidR="007F767D" w:rsidRPr="00990F32">
        <w:t>zařízení (</w:t>
      </w:r>
      <w:r w:rsidRPr="00990F32">
        <w:t>softwarové řešení, které bude v definovaných sledovat a archivovat stavy instalovaných měřidel a senzorů, automaticky průběžně vyhodnocovat tyto veličiny a identifikovat významnější odchylky od zavedených normativů</w:t>
      </w:r>
      <w:r w:rsidR="007F767D" w:rsidRPr="00990F32">
        <w:t>)</w:t>
      </w:r>
      <w:r w:rsidRPr="00990F32">
        <w:t xml:space="preserve">. </w:t>
      </w:r>
    </w:p>
    <w:p w14:paraId="26CA8776" w14:textId="42F8FCAE" w:rsidR="00824866" w:rsidRPr="00990F32" w:rsidRDefault="00824866" w:rsidP="00966BBE">
      <w:pPr>
        <w:pStyle w:val="Odstavecseseznamem"/>
        <w:numPr>
          <w:ilvl w:val="0"/>
          <w:numId w:val="3"/>
        </w:numPr>
      </w:pPr>
      <w:r w:rsidRPr="00990F32">
        <w:lastRenderedPageBreak/>
        <w:t xml:space="preserve">systém bude schopen vzdáleného přístupu pro potřeby Dodavatele i </w:t>
      </w:r>
      <w:r w:rsidR="009616A4">
        <w:t>Objednatele</w:t>
      </w:r>
      <w:r w:rsidRPr="00990F32">
        <w:t xml:space="preserve">, který bude využíván například na vzdálený dohled či předávání definovaných reportů. Rozsah reportingu přitom bude moci obsluha systému volně definovat. </w:t>
      </w:r>
    </w:p>
    <w:p w14:paraId="42BB7D4E" w14:textId="77777777" w:rsidR="00824866" w:rsidRPr="00990F32" w:rsidRDefault="00824866" w:rsidP="00966BBE">
      <w:pPr>
        <w:pStyle w:val="Odstavecseseznamem"/>
        <w:numPr>
          <w:ilvl w:val="0"/>
          <w:numId w:val="3"/>
        </w:numPr>
      </w:pPr>
      <w:r w:rsidRPr="00990F32">
        <w:t xml:space="preserve">za účelem efektivního řízení krytí energetických potřeb a provozu systémů TZB je požadován následující minimální rozsah sledovaných veličin: </w:t>
      </w:r>
    </w:p>
    <w:p w14:paraId="2DC2DF18" w14:textId="6695249B" w:rsidR="00824866" w:rsidRPr="00990F32" w:rsidRDefault="00824866" w:rsidP="00C366AB">
      <w:pPr>
        <w:pStyle w:val="Odstavecseseznamem"/>
        <w:numPr>
          <w:ilvl w:val="0"/>
          <w:numId w:val="19"/>
        </w:numPr>
      </w:pPr>
      <w:r w:rsidRPr="00990F32">
        <w:t xml:space="preserve">celková spotřeba elektřiny v zařízení a dílčí spotřeby u vybraných provozů/prostor (minimálně zimní stadion, ubytovna, </w:t>
      </w:r>
      <w:r w:rsidR="007C215A" w:rsidRPr="00990F32">
        <w:t>klubový salonek, víceúčelová společenská místnost</w:t>
      </w:r>
      <w:r w:rsidR="00DD334B" w:rsidRPr="00990F32">
        <w:t xml:space="preserve">, šatny HC, šatny </w:t>
      </w:r>
      <w:r w:rsidR="002938FD" w:rsidRPr="00990F32">
        <w:t xml:space="preserve">hokej hobby, šatny </w:t>
      </w:r>
      <w:r w:rsidR="00DD334B" w:rsidRPr="00990F32">
        <w:t>krasobruslení</w:t>
      </w:r>
      <w:r w:rsidR="007C215A" w:rsidRPr="00990F32">
        <w:t xml:space="preserve"> </w:t>
      </w:r>
      <w:r w:rsidR="00DD334B" w:rsidRPr="00990F32">
        <w:t xml:space="preserve"> a sušárn</w:t>
      </w:r>
      <w:r w:rsidR="008D2848" w:rsidRPr="00990F32">
        <w:t>a</w:t>
      </w:r>
      <w:r w:rsidR="00DD334B" w:rsidRPr="00990F32">
        <w:t xml:space="preserve"> výstroje</w:t>
      </w:r>
      <w:r w:rsidRPr="00990F32">
        <w:t xml:space="preserve">); </w:t>
      </w:r>
    </w:p>
    <w:p w14:paraId="27F579AE" w14:textId="55DE5D61" w:rsidR="00824866" w:rsidRPr="00990F32" w:rsidRDefault="00824866" w:rsidP="00C366AB">
      <w:pPr>
        <w:pStyle w:val="Odstavecseseznamem"/>
        <w:numPr>
          <w:ilvl w:val="0"/>
          <w:numId w:val="19"/>
        </w:numPr>
      </w:pPr>
      <w:r w:rsidRPr="00990F32">
        <w:t xml:space="preserve">celková spotřeba pitné vody v zařízení a dílčí spotřeby u vybraných odběrů </w:t>
      </w:r>
      <w:r w:rsidR="002938FD" w:rsidRPr="00990F32">
        <w:t xml:space="preserve">(minimálně zimní stadion, ubytovna, klubový salonek, víceúčelová společenská místnost, šatny HC, šatny hokej hobby, šatny krasobruslení); </w:t>
      </w:r>
    </w:p>
    <w:p w14:paraId="0F49D983" w14:textId="77777777" w:rsidR="00824866" w:rsidRPr="00990F32" w:rsidRDefault="00824866" w:rsidP="00C366AB">
      <w:pPr>
        <w:pStyle w:val="Odstavecseseznamem"/>
        <w:numPr>
          <w:ilvl w:val="0"/>
          <w:numId w:val="19"/>
        </w:numPr>
      </w:pPr>
      <w:r w:rsidRPr="00990F32">
        <w:t xml:space="preserve">celková výroba tepla v hlavním zdroji a rozdělení jeho užití na hlavní odběry </w:t>
      </w:r>
    </w:p>
    <w:p w14:paraId="1F2A2D24" w14:textId="77777777" w:rsidR="00824866" w:rsidRPr="00990F32" w:rsidRDefault="00824866" w:rsidP="00C366AB">
      <w:pPr>
        <w:pStyle w:val="Odstavecseseznamem"/>
        <w:numPr>
          <w:ilvl w:val="0"/>
          <w:numId w:val="19"/>
        </w:numPr>
      </w:pPr>
      <w:r w:rsidRPr="00990F32">
        <w:t xml:space="preserve">celková výroba chladu v hlavním zdroji a rozdělení jeho užití na hlavní odběry </w:t>
      </w:r>
    </w:p>
    <w:p w14:paraId="30127A8C" w14:textId="77777777" w:rsidR="00824866" w:rsidRPr="00990F32" w:rsidRDefault="00824866" w:rsidP="00C366AB">
      <w:pPr>
        <w:pStyle w:val="Odstavecseseznamem"/>
        <w:numPr>
          <w:ilvl w:val="0"/>
          <w:numId w:val="19"/>
        </w:numPr>
      </w:pPr>
      <w:r w:rsidRPr="00990F32">
        <w:t xml:space="preserve">sledování kvality vnitřního prostředí (teplot, vlhkosti a CO2) v jednotlivých prostorách </w:t>
      </w:r>
    </w:p>
    <w:p w14:paraId="4FF416BD" w14:textId="77777777" w:rsidR="00824866" w:rsidRPr="00990F32" w:rsidRDefault="00824866" w:rsidP="00C366AB">
      <w:pPr>
        <w:pStyle w:val="Odstavecseseznamem"/>
        <w:numPr>
          <w:ilvl w:val="0"/>
          <w:numId w:val="19"/>
        </w:numPr>
      </w:pPr>
      <w:r w:rsidRPr="00990F32">
        <w:t xml:space="preserve">sledování teplot pracovních médií systémů vytápění, chlazení, přípravy teplé vody, větrání </w:t>
      </w:r>
    </w:p>
    <w:p w14:paraId="62192E3E" w14:textId="77777777" w:rsidR="007A76CF" w:rsidRPr="00990F32" w:rsidRDefault="007A76CF" w:rsidP="00B60E54">
      <w:pPr>
        <w:pStyle w:val="Nadpis2"/>
      </w:pPr>
      <w:r w:rsidRPr="00990F32">
        <w:t xml:space="preserve">Technologie chlazení </w:t>
      </w:r>
    </w:p>
    <w:p w14:paraId="1646BA51" w14:textId="7111D64F" w:rsidR="007A76CF" w:rsidRPr="00990F32" w:rsidRDefault="007A76CF">
      <w:pPr>
        <w:pStyle w:val="Odstavecseseznamem"/>
        <w:numPr>
          <w:ilvl w:val="0"/>
          <w:numId w:val="3"/>
        </w:numPr>
      </w:pPr>
      <w:r w:rsidRPr="00990F32">
        <w:t>Technologie nepřímého chlazení ledové plochy s nemrznoucí teplonosnou kapalinou zapojené do uceleného systému s tepleným čerpadlem a s bivalentním zdrojem (elektrokotlem). Technologie chlazení bude sestavena z několika modulů: kompresorového, hydraulického, technologie sněžné jámy, odpařovacího chladiče a tepelného čerpadla. Jednotlivé moduly jsou navzájem propojeny a řízeny jedním nadřazeným řídicím systémem - optimalizace chodu jednotlivých modulů</w:t>
      </w:r>
    </w:p>
    <w:p w14:paraId="54AA06AC" w14:textId="77777777" w:rsidR="00131ECF" w:rsidRPr="00990F32" w:rsidRDefault="00096260" w:rsidP="00FB13E5">
      <w:pPr>
        <w:ind w:left="360"/>
      </w:pPr>
      <w:r w:rsidRPr="00990F32">
        <w:t>Teploty a další veličiny</w:t>
      </w:r>
    </w:p>
    <w:p w14:paraId="19CEC76F" w14:textId="650271C8" w:rsidR="00096260" w:rsidRPr="00990F32" w:rsidRDefault="00096260" w:rsidP="00096260">
      <w:pPr>
        <w:pStyle w:val="Odstavecseseznamem"/>
        <w:numPr>
          <w:ilvl w:val="0"/>
          <w:numId w:val="3"/>
        </w:numPr>
      </w:pPr>
      <w:r w:rsidRPr="00990F32">
        <w:t xml:space="preserve">měřena bude teplota a vlhkost venkovního vzduchu za pomoci alespoň 2 nezávisle pracujících senzorů. Dále je požadováno sledovat parametry vnitřního prostředí (teplota, CO2, vlhkost) u </w:t>
      </w:r>
      <w:r w:rsidR="009616A4">
        <w:t>Objednatelem</w:t>
      </w:r>
      <w:r w:rsidR="00202CAE" w:rsidRPr="00990F32">
        <w:t xml:space="preserve"> </w:t>
      </w:r>
      <w:r w:rsidRPr="00990F32">
        <w:t xml:space="preserve">definovaných místností (např. </w:t>
      </w:r>
      <w:proofErr w:type="spellStart"/>
      <w:r w:rsidRPr="00990F32">
        <w:t>kluzišťová</w:t>
      </w:r>
      <w:proofErr w:type="spellEnd"/>
      <w:r w:rsidRPr="00990F32">
        <w:t xml:space="preserve"> hala, </w:t>
      </w:r>
      <w:proofErr w:type="spellStart"/>
      <w:r w:rsidRPr="00990F32">
        <w:t>rozcvičovna</w:t>
      </w:r>
      <w:proofErr w:type="spellEnd"/>
      <w:r w:rsidRPr="00990F32">
        <w:t xml:space="preserve">, klubovna, občerstvení, vybrané kancelářské a ubytovací místnosti </w:t>
      </w:r>
      <w:proofErr w:type="spellStart"/>
      <w:r w:rsidRPr="00990F32">
        <w:t>a</w:t>
      </w:r>
      <w:r w:rsidR="00EC435B" w:rsidRPr="00990F32">
        <w:t>t</w:t>
      </w:r>
      <w:r w:rsidRPr="00990F32">
        <w:t>d</w:t>
      </w:r>
      <w:proofErr w:type="spellEnd"/>
      <w:r w:rsidRPr="00990F32">
        <w:t xml:space="preserve">). </w:t>
      </w:r>
    </w:p>
    <w:p w14:paraId="2CC5A3B9" w14:textId="77777777" w:rsidR="00096260" w:rsidRPr="00990F32" w:rsidRDefault="00096260" w:rsidP="00096260">
      <w:pPr>
        <w:pStyle w:val="Odstavecseseznamem"/>
        <w:numPr>
          <w:ilvl w:val="0"/>
          <w:numId w:val="3"/>
        </w:numPr>
      </w:pPr>
      <w:r w:rsidRPr="00990F32">
        <w:lastRenderedPageBreak/>
        <w:t xml:space="preserve">teploměry budou opět osazeny datovým výstupem. </w:t>
      </w:r>
    </w:p>
    <w:p w14:paraId="3526C51A" w14:textId="77777777" w:rsidR="00096260" w:rsidRPr="00990F32" w:rsidRDefault="00096260" w:rsidP="00096260">
      <w:pPr>
        <w:pStyle w:val="Odstavecseseznamem"/>
        <w:numPr>
          <w:ilvl w:val="0"/>
          <w:numId w:val="3"/>
        </w:numPr>
      </w:pPr>
      <w:r w:rsidRPr="00990F32">
        <w:t xml:space="preserve">předpokládaná četnost odečtů teploměrů: 5 minut. </w:t>
      </w:r>
    </w:p>
    <w:p w14:paraId="2B644891" w14:textId="77777777" w:rsidR="00096260" w:rsidRPr="00990F32" w:rsidRDefault="00096260" w:rsidP="00096260">
      <w:pPr>
        <w:pStyle w:val="Odstavecseseznamem"/>
        <w:numPr>
          <w:ilvl w:val="0"/>
          <w:numId w:val="3"/>
        </w:numPr>
      </w:pPr>
      <w:r w:rsidRPr="00990F32">
        <w:t xml:space="preserve">měření venkovních teplot a vnitřní teploty v referenčních místnostech s dálkovým přenosem dat (fasády V, </w:t>
      </w:r>
      <w:r w:rsidR="00EC435B" w:rsidRPr="00990F32">
        <w:t xml:space="preserve">J, </w:t>
      </w:r>
      <w:r w:rsidRPr="00990F32">
        <w:t xml:space="preserve">Z). </w:t>
      </w:r>
    </w:p>
    <w:p w14:paraId="4140BF83" w14:textId="77777777" w:rsidR="00096260" w:rsidRPr="00990F32" w:rsidRDefault="00096260" w:rsidP="00096260">
      <w:pPr>
        <w:pStyle w:val="Odstavecseseznamem"/>
        <w:numPr>
          <w:ilvl w:val="0"/>
          <w:numId w:val="3"/>
        </w:numPr>
      </w:pPr>
      <w:r w:rsidRPr="00990F32">
        <w:t xml:space="preserve">vzhledem k tomu, že všechny místnosti budou osazeny systémem IRC – individuální řízení teploty v místnosti – bude také instalováno měření teploty v každé místnosti s regulací teploty. </w:t>
      </w:r>
    </w:p>
    <w:p w14:paraId="6BFFE073" w14:textId="77777777" w:rsidR="00384117" w:rsidRPr="00990F32" w:rsidRDefault="00384117" w:rsidP="00FB13E5">
      <w:pPr>
        <w:ind w:firstLine="360"/>
      </w:pPr>
      <w:r w:rsidRPr="00990F32">
        <w:t>Požadavky na přenos dat a způsob vyhodnocování</w:t>
      </w:r>
    </w:p>
    <w:p w14:paraId="52529024" w14:textId="77777777" w:rsidR="00384117" w:rsidRPr="00990F32" w:rsidRDefault="00384117" w:rsidP="00384117">
      <w:pPr>
        <w:pStyle w:val="Odstavecseseznamem"/>
        <w:numPr>
          <w:ilvl w:val="0"/>
          <w:numId w:val="3"/>
        </w:numPr>
      </w:pPr>
      <w:r w:rsidRPr="00990F32">
        <w:t xml:space="preserve">sběr dat na lokální úrovni o přenos dat v rámci objektu mezi koncentrátorem a ostatními prvky (měřidly, záznamníky impulsů apod.) bude zajištěn otevřeným protokolem, který umožní připojování dalších prvků různých výrobců. </w:t>
      </w:r>
    </w:p>
    <w:p w14:paraId="4470925D" w14:textId="77777777" w:rsidR="00384117" w:rsidRPr="00990F32" w:rsidRDefault="00384117" w:rsidP="00384117">
      <w:pPr>
        <w:pStyle w:val="Odstavecseseznamem"/>
        <w:numPr>
          <w:ilvl w:val="0"/>
          <w:numId w:val="3"/>
        </w:numPr>
      </w:pPr>
      <w:r w:rsidRPr="00990F32">
        <w:t xml:space="preserve">bude použit protokol, který je v Čechách obvyklý. Obvyklost bude demonstrována výčtem shodných prvků systému sběru dat od různých výrobců. </w:t>
      </w:r>
    </w:p>
    <w:p w14:paraId="2DABD918" w14:textId="77777777" w:rsidR="00384117" w:rsidRPr="00990F32" w:rsidRDefault="00384117" w:rsidP="00384117">
      <w:pPr>
        <w:pStyle w:val="Odstavecseseznamem"/>
        <w:numPr>
          <w:ilvl w:val="0"/>
          <w:numId w:val="3"/>
        </w:numPr>
      </w:pPr>
      <w:r w:rsidRPr="00990F32">
        <w:t xml:space="preserve">doba uchování dat v místě měření (koncentrátoru) se požaduje min. 45 dnů. </w:t>
      </w:r>
    </w:p>
    <w:p w14:paraId="34B4495B" w14:textId="77777777" w:rsidR="00384117" w:rsidRPr="00990F32" w:rsidRDefault="00384117" w:rsidP="00384117">
      <w:pPr>
        <w:pStyle w:val="Odstavecseseznamem"/>
        <w:numPr>
          <w:ilvl w:val="0"/>
          <w:numId w:val="3"/>
        </w:numPr>
      </w:pPr>
      <w:r w:rsidRPr="00990F32">
        <w:t xml:space="preserve">přenos dat mezi koncentrátorem a místem centrálního zpracování dat bude zajištěn po veřejné síti Internet metodou VPN nebo jinou obdobnou metodou umožňující přístup k naměřeným datům pouze oprávněným osobám. </w:t>
      </w:r>
    </w:p>
    <w:p w14:paraId="036F0785" w14:textId="77777777" w:rsidR="00384117" w:rsidRPr="00990F32" w:rsidRDefault="00384117" w:rsidP="00384117">
      <w:pPr>
        <w:pStyle w:val="Odstavecseseznamem"/>
        <w:numPr>
          <w:ilvl w:val="0"/>
          <w:numId w:val="3"/>
        </w:numPr>
      </w:pPr>
      <w:r w:rsidRPr="00990F32">
        <w:t xml:space="preserve">kromě minimálně denního automatického přenosu dat umožní možnost manuálního načtení dat kdykoliv z koncentrátoru v rozsahu od „teď“ až 45 dnů zpětně. </w:t>
      </w:r>
    </w:p>
    <w:p w14:paraId="55803C87" w14:textId="77777777" w:rsidR="00384117" w:rsidRPr="00990F32" w:rsidRDefault="00384117" w:rsidP="00384117">
      <w:pPr>
        <w:pStyle w:val="Odstavecseseznamem"/>
        <w:numPr>
          <w:ilvl w:val="0"/>
          <w:numId w:val="3"/>
        </w:numPr>
      </w:pPr>
      <w:r w:rsidRPr="00990F32">
        <w:t xml:space="preserve">v případě výpadku měření, přenosu apod. musí být toto signalizováno a umožněno dodatečné vložení dat do centrálního úložiště. </w:t>
      </w:r>
    </w:p>
    <w:p w14:paraId="339EDE43" w14:textId="77777777" w:rsidR="00384117" w:rsidRPr="00990F32" w:rsidRDefault="00384117" w:rsidP="00384117">
      <w:pPr>
        <w:pStyle w:val="Odstavecseseznamem"/>
        <w:numPr>
          <w:ilvl w:val="0"/>
          <w:numId w:val="3"/>
        </w:numPr>
      </w:pPr>
      <w:r w:rsidRPr="00990F32">
        <w:t xml:space="preserve">v rámci kompletnosti dat se připouští výpadek 1h z 24h intervalu. </w:t>
      </w:r>
    </w:p>
    <w:p w14:paraId="70C1744C" w14:textId="77777777" w:rsidR="00384117" w:rsidRPr="00990F32" w:rsidRDefault="00384117" w:rsidP="00384117">
      <w:pPr>
        <w:pStyle w:val="Odstavecseseznamem"/>
        <w:numPr>
          <w:ilvl w:val="0"/>
          <w:numId w:val="3"/>
        </w:numPr>
      </w:pPr>
      <w:r w:rsidRPr="00990F32">
        <w:t xml:space="preserve">doba uchování naměřených dat v místě centrálního zpracování se požaduje na dobu životnosti objektu. </w:t>
      </w:r>
    </w:p>
    <w:p w14:paraId="48977E25" w14:textId="77777777" w:rsidR="00384117" w:rsidRPr="00990F32" w:rsidRDefault="00384117" w:rsidP="00384117">
      <w:r w:rsidRPr="00990F32">
        <w:t>Sledování spotřeb</w:t>
      </w:r>
      <w:r w:rsidR="00EC435B" w:rsidRPr="00990F32">
        <w:t xml:space="preserve"> – systém umožní:</w:t>
      </w:r>
    </w:p>
    <w:p w14:paraId="76CF3910" w14:textId="77777777" w:rsidR="00384117" w:rsidRPr="00990F32" w:rsidRDefault="00384117" w:rsidP="00384117">
      <w:pPr>
        <w:pStyle w:val="Odstavecseseznamem"/>
        <w:numPr>
          <w:ilvl w:val="0"/>
          <w:numId w:val="3"/>
        </w:numPr>
      </w:pPr>
      <w:r w:rsidRPr="00990F32">
        <w:t xml:space="preserve">sledování spotřeb s rozlišením po objektu, </w:t>
      </w:r>
      <w:proofErr w:type="spellStart"/>
      <w:r w:rsidRPr="00990F32">
        <w:t>energonositeli</w:t>
      </w:r>
      <w:proofErr w:type="spellEnd"/>
      <w:r w:rsidRPr="00990F32">
        <w:t xml:space="preserve">, fakturačním měřidle a podružném měřidle s definovanou četností. </w:t>
      </w:r>
    </w:p>
    <w:p w14:paraId="06CD2309" w14:textId="77777777" w:rsidR="00384117" w:rsidRPr="00990F32" w:rsidRDefault="00384117" w:rsidP="00384117">
      <w:pPr>
        <w:pStyle w:val="Odstavecseseznamem"/>
        <w:numPr>
          <w:ilvl w:val="0"/>
          <w:numId w:val="3"/>
        </w:numPr>
      </w:pPr>
      <w:r w:rsidRPr="00990F32">
        <w:t xml:space="preserve">vzájemné sčítání/odčítání spotřeb jednotlivých měřidel mezi sebou. </w:t>
      </w:r>
    </w:p>
    <w:p w14:paraId="06C5CC71" w14:textId="77777777" w:rsidR="00384117" w:rsidRPr="00990F32" w:rsidRDefault="00384117" w:rsidP="00384117">
      <w:pPr>
        <w:pStyle w:val="Odstavecseseznamem"/>
        <w:numPr>
          <w:ilvl w:val="0"/>
          <w:numId w:val="3"/>
        </w:numPr>
      </w:pPr>
      <w:r w:rsidRPr="00990F32">
        <w:t xml:space="preserve">vložení historické sady dat za účelem tvorby referenční základny anebo nastavení naměřené sady dat za stejným účelem. </w:t>
      </w:r>
    </w:p>
    <w:p w14:paraId="6D40B90E" w14:textId="77777777" w:rsidR="00384117" w:rsidRPr="00990F32" w:rsidRDefault="00384117" w:rsidP="00384117">
      <w:pPr>
        <w:pStyle w:val="Odstavecseseznamem"/>
        <w:numPr>
          <w:ilvl w:val="0"/>
          <w:numId w:val="3"/>
        </w:numPr>
      </w:pPr>
      <w:r w:rsidRPr="00990F32">
        <w:t xml:space="preserve">dodatečné manuální vkládání dat. </w:t>
      </w:r>
    </w:p>
    <w:p w14:paraId="67083C27" w14:textId="77777777" w:rsidR="00384117" w:rsidRPr="00990F32" w:rsidRDefault="00384117" w:rsidP="00384117">
      <w:pPr>
        <w:pStyle w:val="Odstavecseseznamem"/>
        <w:numPr>
          <w:ilvl w:val="0"/>
          <w:numId w:val="3"/>
        </w:numPr>
      </w:pPr>
      <w:r w:rsidRPr="00990F32">
        <w:lastRenderedPageBreak/>
        <w:t xml:space="preserve">bude validovat vstupní data za účelem detekce poruchy/výpadku/kompletnosti dat a umožní jejich automatickou nebo manuální opravu. </w:t>
      </w:r>
    </w:p>
    <w:p w14:paraId="41F89DED" w14:textId="77777777" w:rsidR="00384117" w:rsidRPr="00990F32" w:rsidRDefault="00384117" w:rsidP="00384117">
      <w:pPr>
        <w:pStyle w:val="Odstavecseseznamem"/>
        <w:numPr>
          <w:ilvl w:val="0"/>
          <w:numId w:val="3"/>
        </w:numPr>
      </w:pPr>
      <w:r w:rsidRPr="00990F32">
        <w:t xml:space="preserve">bude o chybě detekce dat informovat pověřené osoby. </w:t>
      </w:r>
    </w:p>
    <w:p w14:paraId="79CF6D4D" w14:textId="77777777" w:rsidR="00384117" w:rsidRPr="00990F32" w:rsidRDefault="00384117" w:rsidP="00384117">
      <w:pPr>
        <w:pStyle w:val="Odstavecseseznamem"/>
        <w:numPr>
          <w:ilvl w:val="0"/>
          <w:numId w:val="3"/>
        </w:numPr>
      </w:pPr>
      <w:r w:rsidRPr="00990F32">
        <w:t xml:space="preserve">normalizaci naměřených a referenčních dat k referenční hodnotě (typicky např. zohlednění vlivu denostupňů na spotřebu tepla). </w:t>
      </w:r>
    </w:p>
    <w:p w14:paraId="25A12BDE" w14:textId="77777777" w:rsidR="00384117" w:rsidRPr="00990F32" w:rsidRDefault="00384117" w:rsidP="00384117">
      <w:pPr>
        <w:pStyle w:val="Odstavecseseznamem"/>
        <w:numPr>
          <w:ilvl w:val="0"/>
          <w:numId w:val="3"/>
        </w:numPr>
      </w:pPr>
      <w:r w:rsidRPr="00990F32">
        <w:t xml:space="preserve">reprezentovat naměřená data ve formě ukazatelů typu prostá spotřeba, spotřeba vztažená na jednotku </w:t>
      </w:r>
    </w:p>
    <w:p w14:paraId="331CB818" w14:textId="77777777" w:rsidR="00384117" w:rsidRPr="00990F32" w:rsidRDefault="00384117" w:rsidP="00384117">
      <w:r w:rsidRPr="00990F32">
        <w:t>Analýza energetické náročnosti</w:t>
      </w:r>
      <w:r w:rsidR="00EC435B" w:rsidRPr="00990F32">
        <w:t xml:space="preserve"> – systém umožní:</w:t>
      </w:r>
    </w:p>
    <w:p w14:paraId="6FCF3F64" w14:textId="77777777" w:rsidR="00384117" w:rsidRPr="00990F32" w:rsidRDefault="00384117" w:rsidP="00384117">
      <w:pPr>
        <w:pStyle w:val="Odstavecseseznamem"/>
        <w:numPr>
          <w:ilvl w:val="0"/>
          <w:numId w:val="3"/>
        </w:numPr>
      </w:pPr>
      <w:r w:rsidRPr="00990F32">
        <w:t xml:space="preserve">vykreslit spotřebu nejméně v 24 hodinovém období s rozlišením 15 min. Bude umožněno vybrat rozsah dat k vykreslení/vypsání a vykreslit více druhů dat do jednoho grafu/tabulky. </w:t>
      </w:r>
    </w:p>
    <w:p w14:paraId="7CBFD4E3" w14:textId="77777777" w:rsidR="00384117" w:rsidRPr="00990F32" w:rsidRDefault="00384117" w:rsidP="00384117">
      <w:pPr>
        <w:pStyle w:val="Odstavecseseznamem"/>
        <w:numPr>
          <w:ilvl w:val="0"/>
          <w:numId w:val="3"/>
        </w:numPr>
      </w:pPr>
      <w:r w:rsidRPr="00990F32">
        <w:t xml:space="preserve">doplnit a uložit poznámky ke generovaným grafům a tabulkám. </w:t>
      </w:r>
    </w:p>
    <w:p w14:paraId="66570884" w14:textId="77777777" w:rsidR="00384117" w:rsidRPr="00990F32" w:rsidRDefault="00384117" w:rsidP="00384117">
      <w:pPr>
        <w:pStyle w:val="Odstavecseseznamem"/>
        <w:numPr>
          <w:ilvl w:val="0"/>
          <w:numId w:val="3"/>
        </w:numPr>
      </w:pPr>
      <w:r w:rsidRPr="00990F32">
        <w:t xml:space="preserve">vzájemné porovnání ukazatelů a spotřeb vybraných objektů až na úroveň měřidla. </w:t>
      </w:r>
    </w:p>
    <w:p w14:paraId="33EE9A21" w14:textId="77777777" w:rsidR="00384117" w:rsidRPr="00990F32" w:rsidRDefault="00384117" w:rsidP="00384117">
      <w:pPr>
        <w:pStyle w:val="Odstavecseseznamem"/>
        <w:numPr>
          <w:ilvl w:val="0"/>
          <w:numId w:val="3"/>
        </w:numPr>
      </w:pPr>
      <w:r w:rsidRPr="00990F32">
        <w:t xml:space="preserve">porovnat užití energie vůči referenční základně ve zvolené periodě. </w:t>
      </w:r>
    </w:p>
    <w:p w14:paraId="639BA639" w14:textId="77777777" w:rsidR="00384117" w:rsidRPr="00990F32" w:rsidRDefault="00384117" w:rsidP="00384117">
      <w:pPr>
        <w:pStyle w:val="Odstavecseseznamem"/>
        <w:numPr>
          <w:ilvl w:val="0"/>
          <w:numId w:val="3"/>
        </w:numPr>
      </w:pPr>
      <w:r w:rsidRPr="00990F32">
        <w:t xml:space="preserve">tvorbu kobercových grafů spotřeby pro vybranou časovou periodu pro všechny varianty. </w:t>
      </w:r>
    </w:p>
    <w:p w14:paraId="6544C86C" w14:textId="77777777" w:rsidR="00384117" w:rsidRPr="00990F32" w:rsidRDefault="00384117" w:rsidP="00384117">
      <w:pPr>
        <w:pStyle w:val="Odstavecseseznamem"/>
        <w:numPr>
          <w:ilvl w:val="0"/>
          <w:numId w:val="3"/>
        </w:numPr>
      </w:pPr>
      <w:r w:rsidRPr="00990F32">
        <w:t xml:space="preserve">stanovit a matematicky popsat spotřebu (závislou proměnnou) ovlivněnou faktory jako jsou denostupně, obsazenost apod. (nezávislé proměnné). Tato spotřeba bude sloužit jako referenční základna ke stanovení úspor, budoucích spotřeb, budoucí zátěže a detekci mimořádných stavů. </w:t>
      </w:r>
    </w:p>
    <w:p w14:paraId="1AC9D0C5" w14:textId="77777777" w:rsidR="00384117" w:rsidRPr="00990F32" w:rsidRDefault="00384117" w:rsidP="00384117">
      <w:pPr>
        <w:pStyle w:val="Odstavecseseznamem"/>
        <w:numPr>
          <w:ilvl w:val="0"/>
          <w:numId w:val="3"/>
        </w:numPr>
      </w:pPr>
      <w:r w:rsidRPr="00990F32">
        <w:t xml:space="preserve">bude detekovat mimořádné stavy (spotřeby malé i velké) s uživatelsky nastavitelnou citlivostí a bude informovat pověřené pracovníky. </w:t>
      </w:r>
    </w:p>
    <w:p w14:paraId="4B5AE0DE" w14:textId="77777777" w:rsidR="00384117" w:rsidRPr="00990F32" w:rsidRDefault="00384117" w:rsidP="00384117">
      <w:pPr>
        <w:pStyle w:val="Odstavecseseznamem"/>
        <w:numPr>
          <w:ilvl w:val="0"/>
          <w:numId w:val="3"/>
        </w:numPr>
      </w:pPr>
      <w:r w:rsidRPr="00990F32">
        <w:t xml:space="preserve">bude přes webové rozhraní prezentovat vybrané ukazatele veřejnosti. </w:t>
      </w:r>
    </w:p>
    <w:p w14:paraId="7871938A" w14:textId="77777777" w:rsidR="00384117" w:rsidRPr="00990F32" w:rsidRDefault="00384117" w:rsidP="00384117">
      <w:pPr>
        <w:pStyle w:val="Odstavecseseznamem"/>
        <w:numPr>
          <w:ilvl w:val="0"/>
          <w:numId w:val="3"/>
        </w:numPr>
      </w:pPr>
      <w:r w:rsidRPr="00990F32">
        <w:t xml:space="preserve">bude přístupný přes lokální nebo vzdálené rozhraní energetickému manažerovy pro komplexní práci s daty a dále pověřeným pracovníkům pro práci s daty ve vybraných oblastech (typicky zadávání vstupů a přístup k výstupům za vybraný objekt). Pro vzdálený přístup se preferuje využití existujícího hardwaru a softwaru (PC + Windows připojené k síti internet). </w:t>
      </w:r>
    </w:p>
    <w:p w14:paraId="38360EBE" w14:textId="77777777" w:rsidR="00384117" w:rsidRPr="00990F32" w:rsidRDefault="00384117" w:rsidP="00384117">
      <w:r w:rsidRPr="00990F32">
        <w:t>Správa faktur a finanční plánování</w:t>
      </w:r>
      <w:r w:rsidR="00EC435B" w:rsidRPr="00990F32">
        <w:t xml:space="preserve"> – systém umožní:</w:t>
      </w:r>
    </w:p>
    <w:p w14:paraId="0CE06160" w14:textId="77777777" w:rsidR="00384117" w:rsidRPr="00990F32" w:rsidRDefault="00384117" w:rsidP="00384117">
      <w:pPr>
        <w:pStyle w:val="Odstavecseseznamem"/>
        <w:numPr>
          <w:ilvl w:val="0"/>
          <w:numId w:val="3"/>
        </w:numPr>
      </w:pPr>
      <w:r w:rsidRPr="00990F32">
        <w:t xml:space="preserve">výpočty a vizualizace nákladů na energie a média na základě zadaných údajů (jednotkových cen, cen za kapacitu, pokut atd.) v uživatelsky definovaných časových periodách na zvolených objektech a měřidlech. </w:t>
      </w:r>
    </w:p>
    <w:p w14:paraId="170444E4" w14:textId="77777777" w:rsidR="00384117" w:rsidRPr="00990F32" w:rsidRDefault="00EC435B" w:rsidP="00384117">
      <w:pPr>
        <w:pStyle w:val="Odstavecseseznamem"/>
        <w:numPr>
          <w:ilvl w:val="0"/>
          <w:numId w:val="3"/>
        </w:numPr>
      </w:pPr>
      <w:r w:rsidRPr="00990F32">
        <w:lastRenderedPageBreak/>
        <w:t>b</w:t>
      </w:r>
      <w:r w:rsidR="00384117" w:rsidRPr="00990F32">
        <w:t xml:space="preserve">ude vybaven možností evidence fakturačních dat (spotřeba, cena za kapacitu, cena za jednotku apod.). </w:t>
      </w:r>
    </w:p>
    <w:p w14:paraId="19D3AE54" w14:textId="77777777" w:rsidR="00384117" w:rsidRPr="00990F32" w:rsidRDefault="00384117" w:rsidP="00384117">
      <w:pPr>
        <w:pStyle w:val="Odstavecseseznamem"/>
        <w:numPr>
          <w:ilvl w:val="0"/>
          <w:numId w:val="3"/>
        </w:numPr>
      </w:pPr>
      <w:r w:rsidRPr="00990F32">
        <w:t xml:space="preserve">bude porovnávat a signalizovat rozdíly mezi fakturačními a spočtenými údaji. </w:t>
      </w:r>
    </w:p>
    <w:p w14:paraId="68D39BA3" w14:textId="77777777" w:rsidR="00384117" w:rsidRPr="00990F32" w:rsidRDefault="00384117" w:rsidP="00384117">
      <w:pPr>
        <w:pStyle w:val="Odstavecseseznamem"/>
        <w:numPr>
          <w:ilvl w:val="0"/>
          <w:numId w:val="3"/>
        </w:numPr>
      </w:pPr>
      <w:r w:rsidRPr="00990F32">
        <w:t xml:space="preserve">bude předpovídat budoucí náklady na energie a média ve zvolené časové periodě a zvolený objekt/sestavu objektů a měřidel a signalizovat předpokládané zvýšení/snížení nákladů oproti předpokládanému rozpočtu. </w:t>
      </w:r>
    </w:p>
    <w:p w14:paraId="1906B53A" w14:textId="77777777" w:rsidR="00384117" w:rsidRPr="00990F32" w:rsidRDefault="00384117" w:rsidP="00384117">
      <w:pPr>
        <w:pStyle w:val="Odstavecseseznamem"/>
        <w:numPr>
          <w:ilvl w:val="0"/>
          <w:numId w:val="3"/>
        </w:numPr>
      </w:pPr>
      <w:r w:rsidRPr="00990F32">
        <w:t xml:space="preserve">provádět rozúčtování energií </w:t>
      </w:r>
    </w:p>
    <w:p w14:paraId="316332F6" w14:textId="77777777" w:rsidR="00384117" w:rsidRPr="00990F32" w:rsidRDefault="00B931F5" w:rsidP="00B931F5">
      <w:r w:rsidRPr="00990F32">
        <w:t>Správa nasmlouvaných kapacit</w:t>
      </w:r>
      <w:r w:rsidR="00EC435B" w:rsidRPr="00990F32">
        <w:t xml:space="preserve"> – systém umožní:</w:t>
      </w:r>
    </w:p>
    <w:p w14:paraId="45A6C662" w14:textId="77777777" w:rsidR="00B931F5" w:rsidRPr="00990F32" w:rsidRDefault="00B931F5" w:rsidP="00B931F5">
      <w:pPr>
        <w:pStyle w:val="Odstavecseseznamem"/>
        <w:numPr>
          <w:ilvl w:val="0"/>
          <w:numId w:val="3"/>
        </w:numPr>
      </w:pPr>
      <w:r w:rsidRPr="00990F32">
        <w:t xml:space="preserve">v reálném čase monitorovat špičkové odběry vybraných energií a médií. </w:t>
      </w:r>
    </w:p>
    <w:p w14:paraId="2A156E3A" w14:textId="77777777" w:rsidR="00B931F5" w:rsidRPr="00990F32" w:rsidRDefault="00B931F5" w:rsidP="00B931F5">
      <w:pPr>
        <w:pStyle w:val="Odstavecseseznamem"/>
        <w:numPr>
          <w:ilvl w:val="0"/>
          <w:numId w:val="3"/>
        </w:numPr>
      </w:pPr>
      <w:r w:rsidRPr="00990F32">
        <w:t xml:space="preserve">informovat pověřené osoby o překračování předdefinovaných limitů. </w:t>
      </w:r>
    </w:p>
    <w:p w14:paraId="13326BA2" w14:textId="77777777" w:rsidR="00B931F5" w:rsidRPr="00990F32" w:rsidRDefault="00B931F5" w:rsidP="00B931F5">
      <w:pPr>
        <w:pStyle w:val="Odstavecseseznamem"/>
        <w:numPr>
          <w:ilvl w:val="0"/>
          <w:numId w:val="3"/>
        </w:numPr>
      </w:pPr>
      <w:r w:rsidRPr="00990F32">
        <w:t xml:space="preserve">vyhodnocení velikosti rezervovaných kapacit vůči skutečnému odběru. </w:t>
      </w:r>
    </w:p>
    <w:p w14:paraId="1057E10C" w14:textId="77777777" w:rsidR="00B931F5" w:rsidRPr="00990F32" w:rsidRDefault="00B931F5" w:rsidP="00B931F5">
      <w:r w:rsidRPr="00990F32">
        <w:t>Správa projektů úspor a opatření</w:t>
      </w:r>
      <w:r w:rsidR="00EC435B" w:rsidRPr="00990F32">
        <w:t xml:space="preserve"> – systém umožní:</w:t>
      </w:r>
    </w:p>
    <w:p w14:paraId="16614FDF" w14:textId="77777777" w:rsidR="00B931F5" w:rsidRPr="00990F32" w:rsidRDefault="00B931F5" w:rsidP="00B931F5">
      <w:pPr>
        <w:pStyle w:val="Odstavecseseznamem"/>
        <w:numPr>
          <w:ilvl w:val="0"/>
          <w:numId w:val="3"/>
        </w:numPr>
      </w:pPr>
      <w:r w:rsidRPr="00990F32">
        <w:t xml:space="preserve">evidovat úsporné projekty a opatření, sledovat jejich stav (počátek, průběh, konec), zadat předpokládané úspory včetně míry nejistoty. </w:t>
      </w:r>
    </w:p>
    <w:p w14:paraId="2E41CE91" w14:textId="77777777" w:rsidR="00B931F5" w:rsidRPr="00990F32" w:rsidRDefault="00B931F5" w:rsidP="00B931F5">
      <w:pPr>
        <w:pStyle w:val="Odstavecseseznamem"/>
        <w:numPr>
          <w:ilvl w:val="0"/>
          <w:numId w:val="3"/>
        </w:numPr>
      </w:pPr>
      <w:r w:rsidRPr="00990F32">
        <w:t xml:space="preserve">vyhodnotit dopady úsporného projektu. </w:t>
      </w:r>
    </w:p>
    <w:p w14:paraId="2D9E5F21" w14:textId="77777777" w:rsidR="00B931F5" w:rsidRPr="00990F32" w:rsidRDefault="00B931F5" w:rsidP="00B931F5">
      <w:r w:rsidRPr="00990F32">
        <w:t>Integrace externích zdrojů dat a ostatních kontrolních systémů</w:t>
      </w:r>
    </w:p>
    <w:p w14:paraId="2FB42F49" w14:textId="77777777" w:rsidR="00B931F5" w:rsidRPr="00990F32" w:rsidRDefault="00B931F5" w:rsidP="00B931F5">
      <w:pPr>
        <w:pStyle w:val="Odstavecseseznamem"/>
        <w:numPr>
          <w:ilvl w:val="0"/>
          <w:numId w:val="3"/>
        </w:numPr>
      </w:pPr>
      <w:r w:rsidRPr="00990F32">
        <w:t xml:space="preserve">integraci dalších zdrojů informací (existující objektové </w:t>
      </w:r>
      <w:proofErr w:type="spellStart"/>
      <w:r w:rsidRPr="00990F32">
        <w:t>meteostanice</w:t>
      </w:r>
      <w:proofErr w:type="spellEnd"/>
      <w:r w:rsidRPr="00990F32">
        <w:t xml:space="preserve">, existující monitoring parametrů vnitřního prostředí, předpověď počasí od externího poskytovatele). </w:t>
      </w:r>
    </w:p>
    <w:p w14:paraId="2E86C323" w14:textId="77777777" w:rsidR="00B931F5" w:rsidRPr="00990F32" w:rsidRDefault="00B931F5" w:rsidP="00B931F5">
      <w:pPr>
        <w:pStyle w:val="Odstavecseseznamem"/>
        <w:numPr>
          <w:ilvl w:val="0"/>
          <w:numId w:val="3"/>
        </w:numPr>
      </w:pPr>
      <w:r w:rsidRPr="00990F32">
        <w:t xml:space="preserve">bude provádět výpočet denostupňů v měsíčním intervalu a umožní jejich zohlednění při stanovení referenčních hodnot spotřeb a ukazatelů. </w:t>
      </w:r>
    </w:p>
    <w:p w14:paraId="02F8D15D" w14:textId="77777777" w:rsidR="00B931F5" w:rsidRPr="00990F32" w:rsidRDefault="00B931F5" w:rsidP="00B931F5">
      <w:pPr>
        <w:pStyle w:val="Odstavecseseznamem"/>
        <w:numPr>
          <w:ilvl w:val="0"/>
          <w:numId w:val="3"/>
        </w:numPr>
      </w:pPr>
      <w:r w:rsidRPr="00990F32">
        <w:t xml:space="preserve">integraci systémů objektových MAR. Minimálním rozsahem je identifikace stavu zařízení vypnuto/chod s možností odečtu dalších individuálních parametrů dle zařízení (otáčky, teplota apod.) a porovnání stavu se spotřebami energií. </w:t>
      </w:r>
    </w:p>
    <w:p w14:paraId="1E848061" w14:textId="77777777" w:rsidR="00B931F5" w:rsidRPr="00990F32" w:rsidRDefault="00B931F5" w:rsidP="00B931F5">
      <w:pPr>
        <w:pStyle w:val="Odstavecseseznamem"/>
        <w:numPr>
          <w:ilvl w:val="0"/>
          <w:numId w:val="3"/>
        </w:numPr>
      </w:pPr>
      <w:r w:rsidRPr="00990F32">
        <w:t xml:space="preserve">změny (přidávání/odebírání) měřících míst (pro všechny varianty) a výstupů objektových MAR. </w:t>
      </w:r>
    </w:p>
    <w:p w14:paraId="5C3DC76E" w14:textId="77777777" w:rsidR="00B931F5" w:rsidRPr="00990F32" w:rsidRDefault="00B931F5" w:rsidP="00B931F5">
      <w:pPr>
        <w:pStyle w:val="Odstavecseseznamem"/>
        <w:numPr>
          <w:ilvl w:val="0"/>
          <w:numId w:val="3"/>
        </w:numPr>
      </w:pPr>
      <w:r w:rsidRPr="00990F32">
        <w:t xml:space="preserve">přidání budoucích funkcionalit např. formou doplňovaných modulů. </w:t>
      </w:r>
    </w:p>
    <w:p w14:paraId="4918AEA9" w14:textId="77777777" w:rsidR="00384117" w:rsidRPr="00990F32" w:rsidRDefault="00B931F5" w:rsidP="00384117">
      <w:r w:rsidRPr="00990F32">
        <w:t>Prezentace a export dat</w:t>
      </w:r>
      <w:r w:rsidR="00EC435B" w:rsidRPr="00990F32">
        <w:t xml:space="preserve"> – systém umožní:</w:t>
      </w:r>
    </w:p>
    <w:p w14:paraId="52F17238" w14:textId="77777777" w:rsidR="00B931F5" w:rsidRPr="00990F32" w:rsidRDefault="00B931F5" w:rsidP="00B931F5">
      <w:pPr>
        <w:pStyle w:val="Odstavecseseznamem"/>
        <w:numPr>
          <w:ilvl w:val="0"/>
          <w:numId w:val="3"/>
        </w:numPr>
      </w:pPr>
      <w:r w:rsidRPr="00990F32">
        <w:t xml:space="preserve">vypracování přehledu (datového i grafického) spotřeb a předpokládaných spotřeb uživatelem zvolených energií a médií, přehled ukazatelů energetické náročnosti, přehled nezávislých faktorů určených užitých ke stanovení spotřeb a ukazatelů a přehled stavu zařízení. Periody přehledů budou roční, měsíční, týdenní a denní. </w:t>
      </w:r>
    </w:p>
    <w:p w14:paraId="13B7AC9B" w14:textId="77777777" w:rsidR="00B931F5" w:rsidRPr="00990F32" w:rsidRDefault="00B931F5" w:rsidP="00B931F5">
      <w:pPr>
        <w:pStyle w:val="Odstavecseseznamem"/>
        <w:numPr>
          <w:ilvl w:val="0"/>
          <w:numId w:val="3"/>
        </w:numPr>
      </w:pPr>
      <w:r w:rsidRPr="00990F32">
        <w:lastRenderedPageBreak/>
        <w:t xml:space="preserve">tisk a export (formát PDF a HTML) zobrazovaných dat, grafů a přehledů. </w:t>
      </w:r>
    </w:p>
    <w:p w14:paraId="08657D1F" w14:textId="77777777" w:rsidR="00B931F5" w:rsidRPr="00990F32" w:rsidRDefault="00B931F5" w:rsidP="00B931F5">
      <w:pPr>
        <w:pStyle w:val="Odstavecseseznamem"/>
        <w:numPr>
          <w:ilvl w:val="0"/>
          <w:numId w:val="3"/>
        </w:numPr>
      </w:pPr>
      <w:r w:rsidRPr="00990F32">
        <w:t xml:space="preserve">export dat v otevřeném datovém formátu (CSV, XML) a vzdálené čtení zpracovaných dat (pomocí uživatelského rozhraní – webové aplikace a pomocí přímého přístupu k datům otevřeným protokolem). </w:t>
      </w:r>
    </w:p>
    <w:p w14:paraId="387DB453" w14:textId="77777777" w:rsidR="00B931F5" w:rsidRPr="00990F32" w:rsidRDefault="00B931F5" w:rsidP="00B931F5">
      <w:r w:rsidRPr="00990F32">
        <w:t>Uložení dat, zálohování</w:t>
      </w:r>
    </w:p>
    <w:p w14:paraId="497BB87B" w14:textId="77777777" w:rsidR="00B931F5" w:rsidRPr="00990F32" w:rsidRDefault="00B931F5" w:rsidP="00B931F5">
      <w:pPr>
        <w:pStyle w:val="Odstavecseseznamem"/>
        <w:numPr>
          <w:ilvl w:val="0"/>
          <w:numId w:val="3"/>
        </w:numPr>
      </w:pPr>
      <w:r w:rsidRPr="00990F32">
        <w:t xml:space="preserve">ukládaná data budou zálohována. </w:t>
      </w:r>
    </w:p>
    <w:p w14:paraId="2A6128D7" w14:textId="29D3E5F1" w:rsidR="00B931F5" w:rsidRPr="00990F32" w:rsidRDefault="00B931F5" w:rsidP="00B931F5">
      <w:pPr>
        <w:pStyle w:val="Odstavecseseznamem"/>
        <w:numPr>
          <w:ilvl w:val="0"/>
          <w:numId w:val="3"/>
        </w:numPr>
      </w:pPr>
      <w:r w:rsidRPr="00990F32">
        <w:t xml:space="preserve">řešení bude formou lokálního dispečinku, kde hardware a software je předán </w:t>
      </w:r>
      <w:r w:rsidR="009616A4">
        <w:t>Objednatel</w:t>
      </w:r>
      <w:r w:rsidRPr="00990F32">
        <w:t xml:space="preserve">i, nebo formou služby s přístupem přes webové rozhraní. </w:t>
      </w:r>
    </w:p>
    <w:p w14:paraId="6C6897FE" w14:textId="77777777" w:rsidR="00B931F5" w:rsidRPr="00990F32" w:rsidRDefault="00B931F5" w:rsidP="007A76CF">
      <w:r w:rsidRPr="00990F32">
        <w:t>Bezpečnost</w:t>
      </w:r>
    </w:p>
    <w:p w14:paraId="039BEDF4" w14:textId="77777777" w:rsidR="00B931F5" w:rsidRPr="00990F32" w:rsidRDefault="00DB095D" w:rsidP="00B931F5">
      <w:pPr>
        <w:pStyle w:val="Odstavecseseznamem"/>
        <w:numPr>
          <w:ilvl w:val="0"/>
          <w:numId w:val="3"/>
        </w:numPr>
      </w:pPr>
      <w:r w:rsidRPr="00990F32">
        <w:t>systém</w:t>
      </w:r>
      <w:r w:rsidR="00B931F5" w:rsidRPr="00990F32">
        <w:t xml:space="preserve"> a použitá technologie bude obsahovat bezpečnostní opatření proti neoprávněnému přístupu k datům. </w:t>
      </w:r>
    </w:p>
    <w:p w14:paraId="100454BA" w14:textId="77777777" w:rsidR="00B931F5" w:rsidRPr="00990F32" w:rsidRDefault="00B931F5" w:rsidP="00B931F5">
      <w:r w:rsidRPr="00990F32">
        <w:t>Řízení přístupu</w:t>
      </w:r>
      <w:r w:rsidR="00EC435B" w:rsidRPr="00990F32">
        <w:t xml:space="preserve"> – systém umožní:</w:t>
      </w:r>
    </w:p>
    <w:p w14:paraId="1133280F" w14:textId="77777777" w:rsidR="00B931F5" w:rsidRPr="00990F32" w:rsidRDefault="00B931F5" w:rsidP="00B931F5">
      <w:pPr>
        <w:pStyle w:val="Odstavecseseznamem"/>
        <w:numPr>
          <w:ilvl w:val="0"/>
          <w:numId w:val="3"/>
        </w:numPr>
      </w:pPr>
      <w:r w:rsidRPr="00990F32">
        <w:t xml:space="preserve">přístup více uživatelů s různými právy a oblastmi přístupu. </w:t>
      </w:r>
    </w:p>
    <w:p w14:paraId="72947BAC" w14:textId="77777777" w:rsidR="00B931F5" w:rsidRPr="00990F32" w:rsidRDefault="00B931F5" w:rsidP="00B931F5">
      <w:pPr>
        <w:pStyle w:val="Odstavecseseznamem"/>
        <w:numPr>
          <w:ilvl w:val="0"/>
          <w:numId w:val="3"/>
        </w:numPr>
      </w:pPr>
      <w:r w:rsidRPr="00990F32">
        <w:t xml:space="preserve">nastavení uživatelských práv a přístupů s rozlišením po objektech a skupinách objektů. </w:t>
      </w:r>
    </w:p>
    <w:p w14:paraId="4559667A" w14:textId="77777777" w:rsidR="00B931F5" w:rsidRPr="00990F32" w:rsidRDefault="00B931F5" w:rsidP="00B931F5">
      <w:pPr>
        <w:pStyle w:val="Odstavecseseznamem"/>
        <w:numPr>
          <w:ilvl w:val="0"/>
          <w:numId w:val="3"/>
        </w:numPr>
      </w:pPr>
      <w:r w:rsidRPr="00990F32">
        <w:t xml:space="preserve">přístup do systému bude vyžadovat jméno a heslo </w:t>
      </w:r>
    </w:p>
    <w:p w14:paraId="11BD2CDE" w14:textId="77777777" w:rsidR="00B931F5" w:rsidRPr="00990F32" w:rsidRDefault="00B931F5" w:rsidP="00B931F5">
      <w:r w:rsidRPr="00990F32">
        <w:t>Uživatelské rozhraní</w:t>
      </w:r>
      <w:r w:rsidR="00EC435B" w:rsidRPr="00990F32">
        <w:t xml:space="preserve"> – systém umožní:</w:t>
      </w:r>
    </w:p>
    <w:p w14:paraId="216EEC42" w14:textId="77777777" w:rsidR="00B931F5" w:rsidRPr="00990F32" w:rsidRDefault="00B931F5" w:rsidP="00B931F5">
      <w:pPr>
        <w:pStyle w:val="Odstavecseseznamem"/>
        <w:numPr>
          <w:ilvl w:val="0"/>
          <w:numId w:val="3"/>
        </w:numPr>
      </w:pPr>
      <w:r w:rsidRPr="00990F32">
        <w:t xml:space="preserve">vzdálený přístup z různých HW a SW platforem (PC, Mac, tablet apod.). </w:t>
      </w:r>
    </w:p>
    <w:p w14:paraId="376A6EE0" w14:textId="77777777" w:rsidR="00B931F5" w:rsidRPr="00990F32" w:rsidRDefault="00B931F5" w:rsidP="00B931F5">
      <w:pPr>
        <w:pStyle w:val="Odstavecseseznamem"/>
        <w:numPr>
          <w:ilvl w:val="0"/>
          <w:numId w:val="3"/>
        </w:numPr>
      </w:pPr>
      <w:r w:rsidRPr="00990F32">
        <w:t xml:space="preserve">bude podporovat běžné prohlížeče (Internet Explorer, </w:t>
      </w:r>
      <w:proofErr w:type="spellStart"/>
      <w:r w:rsidRPr="00990F32">
        <w:t>Firefox</w:t>
      </w:r>
      <w:proofErr w:type="spellEnd"/>
      <w:r w:rsidRPr="00990F32">
        <w:t xml:space="preserve">, Chrome, Safari). </w:t>
      </w:r>
    </w:p>
    <w:p w14:paraId="092C6B7C" w14:textId="77777777" w:rsidR="00B931F5" w:rsidRPr="00990F32" w:rsidRDefault="00B931F5" w:rsidP="00B931F5">
      <w:pPr>
        <w:pStyle w:val="Odstavecseseznamem"/>
        <w:numPr>
          <w:ilvl w:val="0"/>
          <w:numId w:val="3"/>
        </w:numPr>
      </w:pPr>
      <w:r w:rsidRPr="00990F32">
        <w:t xml:space="preserve">každému uživateli individuální tvorbu sestav dat a grafů </w:t>
      </w:r>
    </w:p>
    <w:p w14:paraId="08241AF0" w14:textId="77777777" w:rsidR="00B931F5" w:rsidRPr="00990F32" w:rsidRDefault="00B931F5" w:rsidP="00B931F5">
      <w:r w:rsidRPr="00990F32">
        <w:t>Požadavky na měřidla</w:t>
      </w:r>
    </w:p>
    <w:p w14:paraId="6C2A2713" w14:textId="77777777" w:rsidR="00B931F5" w:rsidRPr="00990F32" w:rsidRDefault="00B931F5" w:rsidP="00B931F5">
      <w:pPr>
        <w:pStyle w:val="Odstavecseseznamem"/>
        <w:numPr>
          <w:ilvl w:val="0"/>
          <w:numId w:val="3"/>
        </w:numPr>
      </w:pPr>
      <w:r w:rsidRPr="00990F32">
        <w:t xml:space="preserve">požadavky se uplatní na všechny instalované měřiče. Je-li instalovaný měřič určen k fakturaci nebo rozpočítání spotřeb, je třeba respektovat i legislativní požadavky. </w:t>
      </w:r>
    </w:p>
    <w:p w14:paraId="282A0575" w14:textId="77777777" w:rsidR="00B931F5" w:rsidRPr="00990F32" w:rsidRDefault="00B931F5" w:rsidP="00B931F5">
      <w:pPr>
        <w:pStyle w:val="Odstavecseseznamem"/>
        <w:numPr>
          <w:ilvl w:val="0"/>
          <w:numId w:val="3"/>
        </w:numPr>
      </w:pPr>
      <w:r w:rsidRPr="00990F32">
        <w:t xml:space="preserve">náměr veličin bude zobrazován v jednotkách a s rozlišením shodným s normovými požadavky. </w:t>
      </w:r>
    </w:p>
    <w:p w14:paraId="6F200F3A" w14:textId="77777777" w:rsidR="00B931F5" w:rsidRPr="00990F32" w:rsidRDefault="00B931F5" w:rsidP="00384117">
      <w:r w:rsidRPr="00990F32">
        <w:t>Četnost měření</w:t>
      </w:r>
    </w:p>
    <w:p w14:paraId="3BF506FA" w14:textId="77777777" w:rsidR="00B931F5" w:rsidRPr="00990F32" w:rsidRDefault="00B931F5" w:rsidP="00B931F5">
      <w:pPr>
        <w:pStyle w:val="Odstavecseseznamem"/>
        <w:numPr>
          <w:ilvl w:val="0"/>
          <w:numId w:val="3"/>
        </w:numPr>
      </w:pPr>
      <w:r w:rsidRPr="00990F32">
        <w:t xml:space="preserve">pro všechny měřené veličiny s výjimkou elektrické energie se navrhuje profil po jedné hodině </w:t>
      </w:r>
    </w:p>
    <w:p w14:paraId="421975AB" w14:textId="77777777" w:rsidR="00B931F5" w:rsidRPr="00990F32" w:rsidRDefault="00B931F5" w:rsidP="00B931F5">
      <w:pPr>
        <w:pStyle w:val="Odstavecseseznamem"/>
        <w:numPr>
          <w:ilvl w:val="0"/>
          <w:numId w:val="3"/>
        </w:numPr>
      </w:pPr>
      <w:r w:rsidRPr="00990F32">
        <w:t xml:space="preserve">pro elektrickou energii se navrhuje profil po ¼ hodině </w:t>
      </w:r>
    </w:p>
    <w:p w14:paraId="65C3FA95" w14:textId="77777777" w:rsidR="00B931F5" w:rsidRPr="00990F32" w:rsidRDefault="00B931F5" w:rsidP="00B931F5">
      <w:pPr>
        <w:pStyle w:val="Odstavecseseznamem"/>
        <w:numPr>
          <w:ilvl w:val="0"/>
          <w:numId w:val="3"/>
        </w:numPr>
      </w:pPr>
      <w:r w:rsidRPr="00990F32">
        <w:t xml:space="preserve">počátek časového intervalu je 00:00:00 kalendářního dne </w:t>
      </w:r>
    </w:p>
    <w:p w14:paraId="2A7121B0" w14:textId="77777777" w:rsidR="00B931F5" w:rsidRPr="00990F32" w:rsidRDefault="00B931F5" w:rsidP="00B931F5">
      <w:pPr>
        <w:pStyle w:val="Odstavecseseznamem"/>
        <w:numPr>
          <w:ilvl w:val="0"/>
          <w:numId w:val="3"/>
        </w:numPr>
      </w:pPr>
      <w:r w:rsidRPr="00990F32">
        <w:t xml:space="preserve">přenos naměřených údajů z koncentrátoru do dispečinku bude automaticky nejméně jedenkráte za den. </w:t>
      </w:r>
    </w:p>
    <w:p w14:paraId="51262491" w14:textId="77777777" w:rsidR="00B931F5" w:rsidRPr="00990F32" w:rsidRDefault="00B931F5" w:rsidP="00B931F5">
      <w:pPr>
        <w:pStyle w:val="Odstavecseseznamem"/>
        <w:numPr>
          <w:ilvl w:val="0"/>
          <w:numId w:val="3"/>
        </w:numPr>
      </w:pPr>
      <w:r w:rsidRPr="00990F32">
        <w:t xml:space="preserve">pro každé měření se předpokládá identifikace času odečtu s přesností na 1 sekundu </w:t>
      </w:r>
    </w:p>
    <w:p w14:paraId="3F55C164" w14:textId="77777777" w:rsidR="00A1334B" w:rsidRPr="00990F32" w:rsidRDefault="00A1334B" w:rsidP="00A1334B">
      <w:pPr>
        <w:pStyle w:val="Nadpis1"/>
      </w:pPr>
      <w:bookmarkStart w:id="1206" w:name="_Toc151033507"/>
      <w:r w:rsidRPr="00990F32">
        <w:lastRenderedPageBreak/>
        <w:t>Environmentální požadavky</w:t>
      </w:r>
      <w:bookmarkEnd w:id="1206"/>
    </w:p>
    <w:p w14:paraId="57E8F6B0" w14:textId="412911B0" w:rsidR="00E63E6B" w:rsidRPr="00990F32" w:rsidRDefault="00023E19" w:rsidP="00174718">
      <w:pPr>
        <w:pStyle w:val="Odstavecseseznamem"/>
        <w:numPr>
          <w:ilvl w:val="0"/>
          <w:numId w:val="3"/>
        </w:numPr>
      </w:pPr>
      <w:r w:rsidRPr="00990F32">
        <w:t>h</w:t>
      </w:r>
      <w:r w:rsidR="00E63E6B" w:rsidRPr="00990F32">
        <w:t>ospodaření s dešťovou vodou</w:t>
      </w:r>
      <w:r w:rsidR="00221C18" w:rsidRPr="00990F32">
        <w:t xml:space="preserve"> – </w:t>
      </w:r>
      <w:r w:rsidR="009616A4">
        <w:t>Objednatel</w:t>
      </w:r>
      <w:r w:rsidR="00221C18" w:rsidRPr="00990F32">
        <w:t xml:space="preserve"> netrvá na druhotném využívání dešťových vod, ale ani tuto možnost </w:t>
      </w:r>
      <w:r w:rsidR="002743C3" w:rsidRPr="00990F32">
        <w:t xml:space="preserve"> nevylučuje</w:t>
      </w:r>
      <w:r w:rsidR="00221C18" w:rsidRPr="00990F32">
        <w:t xml:space="preserve">. Zhotovitel musí dodržet legislativní požadavky </w:t>
      </w:r>
      <w:r w:rsidR="002743C3" w:rsidRPr="00990F32">
        <w:t>pro</w:t>
      </w:r>
      <w:r w:rsidR="00990F32" w:rsidRPr="00990F32">
        <w:t xml:space="preserve"> nakládání s dešťovou vodou. </w:t>
      </w:r>
      <w:r w:rsidR="00BB7F99" w:rsidRPr="00990F32">
        <w:rPr>
          <w:bCs/>
        </w:rPr>
        <w:t xml:space="preserve">V případě </w:t>
      </w:r>
      <w:r w:rsidR="002743C3" w:rsidRPr="00990F32">
        <w:rPr>
          <w:bCs/>
        </w:rPr>
        <w:t xml:space="preserve">navržení a realizace </w:t>
      </w:r>
      <w:r w:rsidR="00BB7F99" w:rsidRPr="00990F32">
        <w:rPr>
          <w:bCs/>
        </w:rPr>
        <w:t>podzemních akumulačních nádrží na dešťovou vodu</w:t>
      </w:r>
      <w:r w:rsidR="002743C3" w:rsidRPr="00990F32">
        <w:rPr>
          <w:bCs/>
        </w:rPr>
        <w:t xml:space="preserve"> je nutné</w:t>
      </w:r>
      <w:r w:rsidR="00BB7F99" w:rsidRPr="00990F32">
        <w:rPr>
          <w:bCs/>
        </w:rPr>
        <w:t xml:space="preserve"> zajistit možnost údržby nádrží (možnost příjezdu techniky). </w:t>
      </w:r>
    </w:p>
    <w:p w14:paraId="5A44A97F" w14:textId="42016572" w:rsidR="00A1334B" w:rsidRPr="00990F32" w:rsidRDefault="0075516E" w:rsidP="00174718">
      <w:pPr>
        <w:pStyle w:val="Odstavecseseznamem"/>
        <w:numPr>
          <w:ilvl w:val="0"/>
          <w:numId w:val="3"/>
        </w:numPr>
      </w:pPr>
      <w:r w:rsidRPr="00990F32">
        <w:rPr>
          <w:bCs/>
        </w:rPr>
        <w:t xml:space="preserve"> </w:t>
      </w:r>
      <w:r w:rsidR="00174718" w:rsidRPr="00990F32">
        <w:t>o</w:t>
      </w:r>
      <w:r w:rsidR="00A1334B" w:rsidRPr="00990F32">
        <w:t xml:space="preserve">patření pro minimalizaci tepelných ztrát – snaha o minimalizaci plochy obálky, vnitřního objemu budovy. </w:t>
      </w:r>
    </w:p>
    <w:p w14:paraId="59C0AC25" w14:textId="77777777" w:rsidR="00A1334B" w:rsidRPr="00990F32" w:rsidRDefault="00174718" w:rsidP="00174718">
      <w:pPr>
        <w:pStyle w:val="Odstavecseseznamem"/>
        <w:numPr>
          <w:ilvl w:val="0"/>
          <w:numId w:val="3"/>
        </w:numPr>
      </w:pPr>
      <w:r w:rsidRPr="00990F32">
        <w:t>p</w:t>
      </w:r>
      <w:r w:rsidR="00A1334B" w:rsidRPr="00990F32">
        <w:t>oužitá technologie chlazení ledové plochy – využití vhodné technologie z hlediska bezpečnosti provozu a minimalizace dopadu na životní prostředí</w:t>
      </w:r>
      <w:r w:rsidRPr="00990F32">
        <w:t xml:space="preserve">, </w:t>
      </w:r>
      <w:r w:rsidR="00A1334B" w:rsidRPr="00990F32">
        <w:t>odpadní teplo z technologie chlazení využít pro další energetické potřeby budovy</w:t>
      </w:r>
    </w:p>
    <w:p w14:paraId="4F98F06A" w14:textId="779EE135" w:rsidR="00A1334B" w:rsidRPr="00990F32" w:rsidRDefault="00174718" w:rsidP="00174718">
      <w:pPr>
        <w:pStyle w:val="Odstavecseseznamem"/>
        <w:numPr>
          <w:ilvl w:val="0"/>
          <w:numId w:val="3"/>
        </w:numPr>
      </w:pPr>
      <w:r w:rsidRPr="00990F32">
        <w:t>a</w:t>
      </w:r>
      <w:r w:rsidR="00A1334B" w:rsidRPr="00990F32">
        <w:t xml:space="preserve">lternativní zdroje energie - využití střešní plochy pro </w:t>
      </w:r>
      <w:proofErr w:type="spellStart"/>
      <w:r w:rsidR="00A1334B" w:rsidRPr="00990F32">
        <w:t>fotovoltaické</w:t>
      </w:r>
      <w:proofErr w:type="spellEnd"/>
      <w:r w:rsidR="00A1334B" w:rsidRPr="00990F32">
        <w:t xml:space="preserve"> panely. Návrh optimálního využití potenciálu </w:t>
      </w:r>
      <w:proofErr w:type="spellStart"/>
      <w:r w:rsidR="00A1334B" w:rsidRPr="00990F32">
        <w:t>fotovoltaické</w:t>
      </w:r>
      <w:proofErr w:type="spellEnd"/>
      <w:r w:rsidR="00A1334B" w:rsidRPr="00990F32">
        <w:t xml:space="preserve"> elektrárny (skladování energie s využitím v objektu a podobně).</w:t>
      </w:r>
    </w:p>
    <w:p w14:paraId="394BFEB4" w14:textId="2DAEA21E" w:rsidR="00A1334B" w:rsidRPr="00990F32" w:rsidRDefault="00174718" w:rsidP="00174718">
      <w:pPr>
        <w:pStyle w:val="Odstavecseseznamem"/>
        <w:numPr>
          <w:ilvl w:val="0"/>
          <w:numId w:val="3"/>
        </w:numPr>
      </w:pPr>
      <w:r w:rsidRPr="00990F32">
        <w:t>v</w:t>
      </w:r>
      <w:r w:rsidR="00A1334B" w:rsidRPr="00990F32">
        <w:t>ýsadba – řešení sadových úpravy v okolí budov</w:t>
      </w:r>
      <w:r w:rsidRPr="00990F32">
        <w:t>y</w:t>
      </w:r>
      <w:r w:rsidR="00A1334B" w:rsidRPr="00990F32">
        <w:t xml:space="preserve">, včetně doplnění středně vzrostlé zeleně. </w:t>
      </w:r>
    </w:p>
    <w:p w14:paraId="33772452" w14:textId="77777777" w:rsidR="002415AE" w:rsidRPr="00990F32" w:rsidRDefault="002415AE" w:rsidP="002415AE">
      <w:pPr>
        <w:pStyle w:val="Nadpis1"/>
      </w:pPr>
      <w:bookmarkStart w:id="1207" w:name="_Toc151033508"/>
      <w:r w:rsidRPr="00990F32">
        <w:t>Energetická náročnost budovy</w:t>
      </w:r>
      <w:bookmarkEnd w:id="1207"/>
      <w:r w:rsidRPr="00990F32">
        <w:t xml:space="preserve"> </w:t>
      </w:r>
    </w:p>
    <w:p w14:paraId="7CB92AF6" w14:textId="40E8E2F9" w:rsidR="002415AE" w:rsidRPr="00990F32" w:rsidRDefault="002415AE" w:rsidP="00C366AB">
      <w:pPr>
        <w:pStyle w:val="Odstavecseseznamem"/>
        <w:numPr>
          <w:ilvl w:val="0"/>
          <w:numId w:val="18"/>
        </w:numPr>
      </w:pPr>
      <w:r w:rsidRPr="00990F32">
        <w:t>Zhotovitel je při návrhu povinen uplatňovat princip využívání odpadního tepla/chladu a zásady environmentálního přístupu ke snižování energetické náročnosti.</w:t>
      </w:r>
    </w:p>
    <w:p w14:paraId="66B22304" w14:textId="5B19324D" w:rsidR="002415AE" w:rsidRPr="00990F32" w:rsidRDefault="002415AE" w:rsidP="00C366AB">
      <w:pPr>
        <w:pStyle w:val="Odstavecseseznamem"/>
        <w:numPr>
          <w:ilvl w:val="0"/>
          <w:numId w:val="18"/>
        </w:numPr>
      </w:pPr>
      <w:r w:rsidRPr="00990F32">
        <w:t xml:space="preserve">Veškerá vyprodukovaná energie musí být spotřebována na </w:t>
      </w:r>
      <w:r w:rsidR="00B42886" w:rsidRPr="00990F32">
        <w:t xml:space="preserve">zimním </w:t>
      </w:r>
      <w:r w:rsidRPr="00990F32">
        <w:t xml:space="preserve">stadionu </w:t>
      </w:r>
      <w:r w:rsidR="00B42886" w:rsidRPr="00990F32">
        <w:t xml:space="preserve">s ubytovnou </w:t>
      </w:r>
      <w:r w:rsidRPr="00990F32">
        <w:t>– nebude distribuováno do sítě.</w:t>
      </w:r>
    </w:p>
    <w:p w14:paraId="097EB58A" w14:textId="2A8236CB" w:rsidR="0063326F" w:rsidRPr="00990F32" w:rsidRDefault="0063326F" w:rsidP="00C366AB">
      <w:pPr>
        <w:pStyle w:val="Odstavecseseznamem"/>
        <w:numPr>
          <w:ilvl w:val="0"/>
          <w:numId w:val="18"/>
        </w:numPr>
      </w:pPr>
      <w:r w:rsidRPr="00990F32">
        <w:t>Stavba bude řešena v pasivním energetickém standardu. Nová budova bude dosahovat následující hodnoty energetických ukazatelů:</w:t>
      </w:r>
    </w:p>
    <w:p w14:paraId="25F19238" w14:textId="77777777" w:rsidR="0063326F" w:rsidRPr="00990F32" w:rsidRDefault="0063326F" w:rsidP="00202CAE">
      <w:pPr>
        <w:ind w:left="360"/>
      </w:pPr>
    </w:p>
    <w:p w14:paraId="607CC457" w14:textId="1A143B2D" w:rsidR="0063326F" w:rsidRPr="00990F32" w:rsidRDefault="0063326F" w:rsidP="00966BBE">
      <w:pPr>
        <w:ind w:left="360"/>
      </w:pPr>
      <w:r w:rsidRPr="00990F32">
        <w:rPr>
          <w:noProof/>
          <w:lang w:eastAsia="cs-CZ"/>
        </w:rPr>
        <w:lastRenderedPageBreak/>
        <w:drawing>
          <wp:inline distT="0" distB="0" distL="0" distR="0" wp14:anchorId="1A9FB2F3" wp14:editId="61BDFB11">
            <wp:extent cx="5636614" cy="2707574"/>
            <wp:effectExtent l="0" t="0" r="0" b="0"/>
            <wp:docPr id="2" name="Obrázek 2" descr="cid:image004.png@01DA0CCB.E4C87D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id:image004.png@01DA0CCB.E4C87DD0"/>
                    <pic:cNvPicPr>
                      <a:picLocks noChangeAspect="1" noChangeArrowheads="1"/>
                    </pic:cNvPicPr>
                  </pic:nvPicPr>
                  <pic:blipFill rotWithShape="1">
                    <a:blip r:embed="rId9" r:link="rId10">
                      <a:extLst>
                        <a:ext uri="{28A0092B-C50C-407E-A947-70E740481C1C}">
                          <a14:useLocalDpi xmlns:a14="http://schemas.microsoft.com/office/drawing/2010/main" val="0"/>
                        </a:ext>
                      </a:extLst>
                    </a:blip>
                    <a:srcRect l="5156" t="22798" r="3271"/>
                    <a:stretch/>
                  </pic:blipFill>
                  <pic:spPr bwMode="auto">
                    <a:xfrm>
                      <a:off x="0" y="0"/>
                      <a:ext cx="5653907" cy="2715881"/>
                    </a:xfrm>
                    <a:prstGeom prst="rect">
                      <a:avLst/>
                    </a:prstGeom>
                    <a:noFill/>
                    <a:ln>
                      <a:noFill/>
                    </a:ln>
                    <a:extLst>
                      <a:ext uri="{53640926-AAD7-44D8-BBD7-CCE9431645EC}">
                        <a14:shadowObscured xmlns:a14="http://schemas.microsoft.com/office/drawing/2010/main"/>
                      </a:ext>
                    </a:extLst>
                  </pic:spPr>
                </pic:pic>
              </a:graphicData>
            </a:graphic>
          </wp:inline>
        </w:drawing>
      </w:r>
    </w:p>
    <w:p w14:paraId="4414F274" w14:textId="14A28C91" w:rsidR="00032E2A" w:rsidRPr="00990F32" w:rsidRDefault="00032E2A" w:rsidP="00032E2A">
      <w:pPr>
        <w:pStyle w:val="Odstavecseseznamem"/>
        <w:numPr>
          <w:ilvl w:val="0"/>
          <w:numId w:val="18"/>
        </w:numPr>
      </w:pPr>
      <w:r w:rsidRPr="00990F32">
        <w:t>Stavba musí splňovat základní minimální požadavky danými závaznými předpisy a normami, mimo jiné:</w:t>
      </w:r>
    </w:p>
    <w:p w14:paraId="63A4BCAB" w14:textId="43E7535D" w:rsidR="002415AE" w:rsidRPr="00990F32" w:rsidRDefault="002415AE" w:rsidP="00C366AB">
      <w:pPr>
        <w:pStyle w:val="tabulka"/>
        <w:numPr>
          <w:ilvl w:val="0"/>
          <w:numId w:val="13"/>
        </w:numPr>
      </w:pPr>
      <w:r w:rsidRPr="00990F32">
        <w:t>Zákon 406/2000 Sb., o hospodaření energií, ve znění pozdějších předpisů</w:t>
      </w:r>
    </w:p>
    <w:p w14:paraId="41E6D612" w14:textId="740FF69F" w:rsidR="002415AE" w:rsidRPr="00990F32" w:rsidRDefault="002415AE" w:rsidP="00C366AB">
      <w:pPr>
        <w:pStyle w:val="tabulka"/>
        <w:numPr>
          <w:ilvl w:val="0"/>
          <w:numId w:val="13"/>
        </w:numPr>
      </w:pPr>
      <w:r w:rsidRPr="00990F32">
        <w:t xml:space="preserve">Vyhláška 264/2020 Sb., o energetické náročnosti budov, ve znění pozdějších předpisů </w:t>
      </w:r>
    </w:p>
    <w:p w14:paraId="11D98785" w14:textId="78308DB2" w:rsidR="002415AE" w:rsidRPr="00990F32" w:rsidRDefault="002415AE" w:rsidP="002415AE">
      <w:pPr>
        <w:pStyle w:val="Odstavecseseznamem"/>
        <w:ind w:firstLine="0"/>
      </w:pPr>
      <w:r w:rsidRPr="00990F32">
        <w:t xml:space="preserve">pro Stavbu jako novostavbu musí byt zpracován Průkaz energetické náročnosti budovy (PENB) dle </w:t>
      </w:r>
      <w:proofErr w:type="spellStart"/>
      <w:r w:rsidRPr="00990F32">
        <w:t>vyhl</w:t>
      </w:r>
      <w:proofErr w:type="spellEnd"/>
      <w:r w:rsidRPr="00990F32">
        <w:t>. 264/2020 Sb.</w:t>
      </w:r>
    </w:p>
    <w:p w14:paraId="79B8CE8F" w14:textId="1AD4B651" w:rsidR="0000004D" w:rsidRPr="00990F32" w:rsidRDefault="0000004D" w:rsidP="002415AE">
      <w:pPr>
        <w:pStyle w:val="Odstavecseseznamem"/>
        <w:ind w:firstLine="0"/>
      </w:pPr>
      <w:r w:rsidRPr="00990F32">
        <w:t xml:space="preserve">Tepelně technické parametry uvedené v knize standardů u jednotlivých </w:t>
      </w:r>
      <w:r w:rsidR="00AB5FE2" w:rsidRPr="00990F32">
        <w:t>konstrukcí nebo materiálů jsou pouze minimální požadované. Objekt jako celek musí, splňovat průměrný součinitel prostupu konstrukcemi dle energetických ukazatelů viz předchozí tabulka.</w:t>
      </w:r>
    </w:p>
    <w:p w14:paraId="2236C6DF" w14:textId="3ABA333D" w:rsidR="00131ECF" w:rsidRPr="00990F32" w:rsidRDefault="00DB095D" w:rsidP="00DB095D">
      <w:pPr>
        <w:pStyle w:val="Nadpis1"/>
      </w:pPr>
      <w:bookmarkStart w:id="1208" w:name="_Toc151033509"/>
      <w:proofErr w:type="spellStart"/>
      <w:r w:rsidRPr="00990F32">
        <w:t>Building</w:t>
      </w:r>
      <w:proofErr w:type="spellEnd"/>
      <w:r w:rsidRPr="00990F32">
        <w:t xml:space="preserve"> manage</w:t>
      </w:r>
      <w:r w:rsidR="00997A61" w:rsidRPr="00990F32">
        <w:t>ment</w:t>
      </w:r>
      <w:r w:rsidRPr="00990F32">
        <w:t xml:space="preserve"> </w:t>
      </w:r>
      <w:proofErr w:type="spellStart"/>
      <w:r w:rsidRPr="00990F32">
        <w:t>system</w:t>
      </w:r>
      <w:bookmarkEnd w:id="1208"/>
      <w:proofErr w:type="spellEnd"/>
    </w:p>
    <w:p w14:paraId="3C463C0C" w14:textId="733BC284" w:rsidR="006C51E2" w:rsidRPr="00990F32" w:rsidRDefault="006C51E2" w:rsidP="006C51E2">
      <w:pPr>
        <w:pStyle w:val="Odstavecseseznamem"/>
        <w:numPr>
          <w:ilvl w:val="0"/>
          <w:numId w:val="3"/>
        </w:numPr>
      </w:pPr>
      <w:r w:rsidRPr="00990F32">
        <w:t xml:space="preserve">Zhotovitel zajistí nákup licence, instalaci a provoz daného SW na </w:t>
      </w:r>
      <w:proofErr w:type="gramStart"/>
      <w:r w:rsidRPr="00990F32">
        <w:t>hardwarového</w:t>
      </w:r>
      <w:proofErr w:type="gramEnd"/>
      <w:r w:rsidRPr="00990F32">
        <w:t xml:space="preserve"> zařízení </w:t>
      </w:r>
      <w:r w:rsidR="009616A4">
        <w:t>Objednatele</w:t>
      </w:r>
      <w:r w:rsidRPr="00990F32">
        <w:t xml:space="preserve">.  Po dobu záruční doby, </w:t>
      </w:r>
      <w:proofErr w:type="spellStart"/>
      <w:proofErr w:type="gramStart"/>
      <w:r w:rsidRPr="00990F32">
        <w:t>t.j</w:t>
      </w:r>
      <w:proofErr w:type="spellEnd"/>
      <w:r w:rsidRPr="00990F32">
        <w:t xml:space="preserve"> 60</w:t>
      </w:r>
      <w:proofErr w:type="gramEnd"/>
      <w:r w:rsidRPr="00990F32">
        <w:t xml:space="preserve"> měsíců bude zajišťovat vyhodnocování monitorovaných dat a 4x ročně podá zprávu </w:t>
      </w:r>
      <w:r w:rsidR="009616A4">
        <w:t>Objednatel</w:t>
      </w:r>
      <w:r w:rsidRPr="00990F32">
        <w:t>i.</w:t>
      </w:r>
    </w:p>
    <w:p w14:paraId="28E17EFD" w14:textId="096FA410" w:rsidR="00025BA2" w:rsidRPr="00990F32" w:rsidRDefault="00EF3A78" w:rsidP="00384117">
      <w:pPr>
        <w:pStyle w:val="Odstavecseseznamem"/>
        <w:numPr>
          <w:ilvl w:val="0"/>
          <w:numId w:val="3"/>
        </w:numPr>
      </w:pPr>
      <w:r w:rsidRPr="00990F32">
        <w:t xml:space="preserve">Veškeré monitorované technologie v objektu budou připojeny do centrální ho monitorovacího systému BMS. Ten bude ovládán z dohledového stanoviště v objektu nebo přes vzdálený přístup.  Data jsou vizualizována pomocí obrazovek znázorňující prvky jednotlivých technologií. Do systému BMS budou přivedeny veškeré signály o stavu jednotlivých zařízení, snímaných hodnotách jednotlivých veličin, monitoringu okamžité spotřeby jednotlivých energií objektu. </w:t>
      </w:r>
      <w:r w:rsidRPr="00990F32">
        <w:lastRenderedPageBreak/>
        <w:t>Z obslužného pracoviště bude možno řídit a ovládat jednotlivé technologie jednak zadáním žádaných hodnot daných veličin nebo také zadáním povelu pro provozní zařízení. V rámci automatického režimu budou jednotlivá provozní zařízení technologie regulována a ovládána na základě vyhodnocení snímaných hodnot jednotlivých veličin a stavů jednotlivých provozních zařízení a dle nastavených časových harmonogramů a požadovaných hodnot pomocí regulačního a ovládacího SW. Příslušný SW bude nainstalován do jednotlivých ŘJ příslušejících dané technologii. Veškeré potřebné objekty pro zprostředkování dat mezi řídící úrovní technologií a dohledovým stanovištěm BMS budou připraveny dodavateli technologií ve spolupráci a dle požadavků dodavatele vizualizace dohledového stanoviště BMS, aby byla zaručena plná funkčnost systému BMS.</w:t>
      </w:r>
    </w:p>
    <w:p w14:paraId="4B18BC4D" w14:textId="11E89661" w:rsidR="00DD75A5" w:rsidRPr="00990F32" w:rsidRDefault="00DD75A5" w:rsidP="00384117">
      <w:pPr>
        <w:pStyle w:val="Odstavecseseznamem"/>
        <w:numPr>
          <w:ilvl w:val="0"/>
          <w:numId w:val="3"/>
        </w:numPr>
      </w:pPr>
      <w:r w:rsidRPr="00990F32">
        <w:t>Požadavky na systém:</w:t>
      </w:r>
    </w:p>
    <w:p w14:paraId="60BF75BE" w14:textId="13A0E6AD" w:rsidR="00DD75A5" w:rsidRPr="00990F32" w:rsidRDefault="00DD75A5" w:rsidP="00966BBE">
      <w:pPr>
        <w:pStyle w:val="Odstavecseseznamem"/>
        <w:numPr>
          <w:ilvl w:val="1"/>
          <w:numId w:val="3"/>
        </w:numPr>
      </w:pPr>
      <w:r w:rsidRPr="00990F32">
        <w:t>zobrazování informací o provozních a poruchových stavech jednotlivých technologických zařízení, systémů, měřených veličinách, vývoji trendů</w:t>
      </w:r>
    </w:p>
    <w:p w14:paraId="1EBE29C1" w14:textId="22337E3A" w:rsidR="00DD75A5" w:rsidRPr="00990F32" w:rsidRDefault="00DD75A5" w:rsidP="00966BBE">
      <w:pPr>
        <w:pStyle w:val="Odstavecseseznamem"/>
        <w:numPr>
          <w:ilvl w:val="1"/>
          <w:numId w:val="3"/>
        </w:numPr>
      </w:pPr>
      <w:r w:rsidRPr="00990F32">
        <w:t>ovládání technologických zařízení a systémů, automaticky na základě vyhodnocení snímaných hodnot veličin a stavů dle předem nastavených parametrů, ručně, zadáváním příkazů pro jednotlivá zařízení či systémy</w:t>
      </w:r>
    </w:p>
    <w:p w14:paraId="2C7E3A0F" w14:textId="54E90044" w:rsidR="00DD75A5" w:rsidRPr="00990F32" w:rsidRDefault="00DD75A5" w:rsidP="00966BBE">
      <w:pPr>
        <w:pStyle w:val="Odstavecseseznamem"/>
        <w:numPr>
          <w:ilvl w:val="1"/>
          <w:numId w:val="3"/>
        </w:numPr>
      </w:pPr>
      <w:r w:rsidRPr="00990F32">
        <w:t>záznam a archivování vybraných měřených veličin, stavů, alarmů, trendů</w:t>
      </w:r>
    </w:p>
    <w:p w14:paraId="09BC017B" w14:textId="65CA6F2A" w:rsidR="00DD75A5" w:rsidRPr="00990F32" w:rsidRDefault="00DD75A5" w:rsidP="00966BBE">
      <w:pPr>
        <w:pStyle w:val="Odstavecseseznamem"/>
        <w:numPr>
          <w:ilvl w:val="1"/>
          <w:numId w:val="3"/>
        </w:numPr>
      </w:pPr>
      <w:r w:rsidRPr="00990F32">
        <w:t xml:space="preserve">v případě přechodu některého technologického zařízení či systému na ruční ovládání (lokální) např. přepínačem AUT/0/RUČ na </w:t>
      </w:r>
      <w:proofErr w:type="spellStart"/>
      <w:r w:rsidRPr="00990F32">
        <w:t>MaR</w:t>
      </w:r>
      <w:proofErr w:type="spellEnd"/>
      <w:r w:rsidRPr="00990F32">
        <w:t xml:space="preserve"> rozvaděči, musí být zachován automatický přenos hodnot stavů a měřených veličin a jejich zobrazení ve vizualizaci BMS, zároveň musí být signalizován přechod na lokální ruční řízení</w:t>
      </w:r>
    </w:p>
    <w:p w14:paraId="38274133" w14:textId="717808DA" w:rsidR="00DD75A5" w:rsidRPr="00990F32" w:rsidRDefault="00DD75A5" w:rsidP="00966BBE">
      <w:pPr>
        <w:pStyle w:val="Odstavecseseznamem"/>
        <w:numPr>
          <w:ilvl w:val="1"/>
          <w:numId w:val="3"/>
        </w:numPr>
      </w:pPr>
      <w:r w:rsidRPr="00990F32">
        <w:t>komunikace s technologickými zařízeními a systémy (</w:t>
      </w:r>
      <w:proofErr w:type="spellStart"/>
      <w:r w:rsidRPr="00990F32">
        <w:t>podstanicemi</w:t>
      </w:r>
      <w:proofErr w:type="spellEnd"/>
      <w:r w:rsidRPr="00990F32">
        <w:t xml:space="preserve">) přes TLAN (sběrnice </w:t>
      </w:r>
      <w:proofErr w:type="spellStart"/>
      <w:r w:rsidRPr="00990F32">
        <w:t>BACnet</w:t>
      </w:r>
      <w:proofErr w:type="spellEnd"/>
      <w:r w:rsidRPr="00990F32">
        <w:t xml:space="preserve"> nebo kompatibilní)</w:t>
      </w:r>
    </w:p>
    <w:p w14:paraId="25A6C771" w14:textId="32214868" w:rsidR="00646A3A" w:rsidRPr="00990F32" w:rsidRDefault="00646A3A" w:rsidP="00966BBE">
      <w:pPr>
        <w:pStyle w:val="Odstavecseseznamem"/>
        <w:numPr>
          <w:ilvl w:val="0"/>
          <w:numId w:val="3"/>
        </w:numPr>
      </w:pPr>
      <w:bookmarkStart w:id="1209" w:name="_Toc35450117"/>
      <w:bookmarkStart w:id="1210" w:name="_Toc116642439"/>
      <w:bookmarkStart w:id="1211" w:name="_Toc130470143"/>
      <w:r w:rsidRPr="00990F32">
        <w:t>Server systému BMS</w:t>
      </w:r>
      <w:bookmarkEnd w:id="1209"/>
      <w:bookmarkEnd w:id="1210"/>
      <w:bookmarkEnd w:id="1211"/>
      <w:r w:rsidRPr="00990F32">
        <w:t>:</w:t>
      </w:r>
    </w:p>
    <w:p w14:paraId="41E3924D" w14:textId="489CA071" w:rsidR="00646A3A" w:rsidRPr="00990F32" w:rsidRDefault="00646A3A" w:rsidP="00966BBE">
      <w:pPr>
        <w:pStyle w:val="Odstavecseseznamem"/>
        <w:numPr>
          <w:ilvl w:val="1"/>
          <w:numId w:val="3"/>
        </w:numPr>
      </w:pPr>
      <w:r w:rsidRPr="00990F32">
        <w:t xml:space="preserve">všechny integrované technologie budou připojeny do BMS. Vizualizace bude provedena pomocí dodaného SW. Požadavky a specifikace dohledového systému jsou podrobně popsány v technické zprávě </w:t>
      </w:r>
      <w:proofErr w:type="spellStart"/>
      <w:r w:rsidRPr="00990F32">
        <w:t>MaR</w:t>
      </w:r>
      <w:proofErr w:type="spellEnd"/>
      <w:r w:rsidRPr="00990F32">
        <w:t xml:space="preserve"> dokumentace DUR+DSP. Data budou archivována na dodávaném serveru v rámci </w:t>
      </w:r>
      <w:proofErr w:type="spellStart"/>
      <w:r w:rsidRPr="00990F32">
        <w:t>MaR</w:t>
      </w:r>
      <w:proofErr w:type="spellEnd"/>
      <w:r w:rsidRPr="00990F32">
        <w:t xml:space="preserve">. Server bude mít dostatečnou diskovou kapacitu na ukládání provozních dat po dobu min. 10 let s možností rozšíření. Diskové pole s možností řazení RAID. Možnost archivace dat na přenosné médium (např. DVD). Možnost vzdáleného přístupu a správy a exportu dat přes LAN. Server </w:t>
      </w:r>
      <w:r w:rsidRPr="00990F32">
        <w:lastRenderedPageBreak/>
        <w:t>bude umístěn v LAN místnosti ve společném racku s ostatními IT technologiemi. Veškerý SW bude dodán včetně licencí, které budou ve vlastnictví provozovatele.</w:t>
      </w:r>
    </w:p>
    <w:p w14:paraId="3BC3E7C4" w14:textId="2FBC9203" w:rsidR="00646A3A" w:rsidRPr="00990F32" w:rsidRDefault="00646A3A" w:rsidP="00966BBE">
      <w:pPr>
        <w:pStyle w:val="Odstavecseseznamem"/>
        <w:numPr>
          <w:ilvl w:val="0"/>
          <w:numId w:val="3"/>
        </w:numPr>
      </w:pPr>
      <w:r w:rsidRPr="00990F32">
        <w:t>Dohledové pracoviště</w:t>
      </w:r>
      <w:r w:rsidR="00D922AC" w:rsidRPr="00990F32">
        <w:t>:</w:t>
      </w:r>
    </w:p>
    <w:p w14:paraId="0A76809E" w14:textId="77777777" w:rsidR="00646A3A" w:rsidRPr="00990F32" w:rsidRDefault="00646A3A"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dohledové pracoviště bude vybaveno PC s vizualizačním SW, s možností připojení 6 monitorů, 2x monitor 27“ (na pracovišti, pro ovládání systému), 4x monitor 34“ (pro nástěnnou montáž před pracoviště, pro zobrazení CCTV, monitoring systémů), ovládacími prvky (klávesnice, myš, ovládací konzole…), příprava pro možné doplnění druhého PC a sdílení / přepínání 34“ monitorů. Monitory budou využity i pro technologii CCTV.</w:t>
      </w:r>
    </w:p>
    <w:p w14:paraId="100B2A8C" w14:textId="7DFD8A51" w:rsidR="00646A3A" w:rsidRPr="00990F32" w:rsidRDefault="00D922AC" w:rsidP="00966BBE">
      <w:pPr>
        <w:pStyle w:val="Odstavecseseznamem"/>
        <w:numPr>
          <w:ilvl w:val="0"/>
          <w:numId w:val="3"/>
        </w:numPr>
      </w:pPr>
      <w:r w:rsidRPr="00990F32">
        <w:t>Předpokládaná integrace technologických zařízení a systémů:</w:t>
      </w:r>
    </w:p>
    <w:p w14:paraId="256A244B"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VZT technologie</w:t>
      </w:r>
    </w:p>
    <w:p w14:paraId="73FF0FBC"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vytápění objektu</w:t>
      </w:r>
    </w:p>
    <w:p w14:paraId="1B0B8BDF"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chlazení objektu</w:t>
      </w:r>
    </w:p>
    <w:p w14:paraId="2501A522"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individuální regulace místností</w:t>
      </w:r>
    </w:p>
    <w:p w14:paraId="4B28C8E4"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příprava TUV</w:t>
      </w:r>
    </w:p>
    <w:p w14:paraId="703CF5EC"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osvětlení společných prostor</w:t>
      </w:r>
    </w:p>
    <w:p w14:paraId="6DB35CFC"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PZTS</w:t>
      </w:r>
    </w:p>
    <w:p w14:paraId="1503324D"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EPS</w:t>
      </w:r>
    </w:p>
    <w:p w14:paraId="36AD661A"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CCTV</w:t>
      </w:r>
    </w:p>
    <w:p w14:paraId="4CCD7532"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měření spotřeb a výroby energií a médií</w:t>
      </w:r>
    </w:p>
    <w:p w14:paraId="0115E419" w14:textId="77777777"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monitoring nouzového a panického osvětlení</w:t>
      </w:r>
    </w:p>
    <w:p w14:paraId="5CCE2E6A" w14:textId="412DDDD9" w:rsidR="00943832" w:rsidRPr="00990F32" w:rsidRDefault="00943832" w:rsidP="00966BBE">
      <w:pPr>
        <w:pStyle w:val="Odstavecseseznamem"/>
        <w:widowControl w:val="0"/>
        <w:numPr>
          <w:ilvl w:val="1"/>
          <w:numId w:val="3"/>
        </w:numPr>
        <w:tabs>
          <w:tab w:val="left" w:pos="1198"/>
        </w:tabs>
        <w:kinsoku w:val="0"/>
        <w:overflowPunct w:val="0"/>
        <w:autoSpaceDE w:val="0"/>
        <w:autoSpaceDN w:val="0"/>
        <w:adjustRightInd w:val="0"/>
        <w:spacing w:before="22" w:after="0"/>
        <w:contextualSpacing w:val="0"/>
      </w:pPr>
      <w:r w:rsidRPr="00990F32">
        <w:t>monitoring venkovního prostředí</w:t>
      </w:r>
    </w:p>
    <w:p w14:paraId="17A4A08E" w14:textId="77777777" w:rsidR="001278C0" w:rsidRPr="00990F32" w:rsidRDefault="001278C0" w:rsidP="00966BBE">
      <w:pPr>
        <w:pStyle w:val="Odstavecseseznamem"/>
        <w:widowControl w:val="0"/>
        <w:tabs>
          <w:tab w:val="left" w:pos="1198"/>
        </w:tabs>
        <w:kinsoku w:val="0"/>
        <w:overflowPunct w:val="0"/>
        <w:autoSpaceDE w:val="0"/>
        <w:autoSpaceDN w:val="0"/>
        <w:adjustRightInd w:val="0"/>
        <w:spacing w:before="22" w:after="0"/>
        <w:ind w:left="1440" w:firstLine="0"/>
        <w:contextualSpacing w:val="0"/>
      </w:pPr>
    </w:p>
    <w:p w14:paraId="7FEDBA4E" w14:textId="284F9B9C" w:rsidR="00646A3A" w:rsidRPr="00990F32" w:rsidRDefault="001278C0" w:rsidP="00966BBE">
      <w:r w:rsidRPr="00990F32">
        <w:t xml:space="preserve">Požadavkem </w:t>
      </w:r>
      <w:r w:rsidR="009616A4">
        <w:t>Objednatele</w:t>
      </w:r>
      <w:r w:rsidRPr="00990F32">
        <w:t xml:space="preserve"> je, aby dodaný SW byl schopen komunikovat s používaným SW </w:t>
      </w:r>
      <w:proofErr w:type="spellStart"/>
      <w:r w:rsidRPr="00990F32">
        <w:t>FaMa</w:t>
      </w:r>
      <w:proofErr w:type="spellEnd"/>
      <w:r w:rsidRPr="00990F32">
        <w:t xml:space="preserve">+, který v současnosti používá </w:t>
      </w:r>
      <w:r w:rsidR="009616A4">
        <w:t>Objednatel</w:t>
      </w:r>
      <w:r w:rsidRPr="00990F32">
        <w:t xml:space="preserve"> při správě budov.</w:t>
      </w:r>
    </w:p>
    <w:p w14:paraId="29BFD2AC" w14:textId="77777777" w:rsidR="00DB095D" w:rsidRPr="00990F32" w:rsidRDefault="00DB095D" w:rsidP="00DB095D">
      <w:pPr>
        <w:pStyle w:val="Nadpis1"/>
      </w:pPr>
      <w:bookmarkStart w:id="1212" w:name="_Toc151033510"/>
      <w:r w:rsidRPr="00990F32">
        <w:t>Interiérové vybavení</w:t>
      </w:r>
      <w:bookmarkEnd w:id="1212"/>
    </w:p>
    <w:p w14:paraId="70810E03" w14:textId="24104126" w:rsidR="006C51E2" w:rsidRPr="00990F32" w:rsidRDefault="006C51E2" w:rsidP="00966BBE">
      <w:pPr>
        <w:ind w:left="360"/>
      </w:pPr>
      <w:r w:rsidRPr="00990F32">
        <w:t>Součástí rozsahu díla Zhotovitele je také zpracování dokumentace interiéru, jehož dodávka (až na výjimky) nebude součástí Díla. Dokumentace interiéru vč. výkresů, technické</w:t>
      </w:r>
      <w:r w:rsidRPr="00990F32">
        <w:rPr>
          <w:iCs/>
        </w:rPr>
        <w:t xml:space="preserve"> zprávy, technické dokumentace jednotlivých prvků interiéru atd. bude zpracována v podrobnosti podkladu pro </w:t>
      </w:r>
      <w:r w:rsidRPr="00990F32">
        <w:rPr>
          <w:iCs/>
        </w:rPr>
        <w:lastRenderedPageBreak/>
        <w:t xml:space="preserve">zadávací řízení na výběr dodavatele vybavení interiéru. Přesné rozdělení jednotlivých prvků, které budou řešeny pouze projekčně se nachází v dokumentu „Příloha </w:t>
      </w:r>
      <w:proofErr w:type="gramStart"/>
      <w:r w:rsidRPr="00990F32">
        <w:rPr>
          <w:iCs/>
        </w:rPr>
        <w:t>č.1 - Kniha</w:t>
      </w:r>
      <w:proofErr w:type="gramEnd"/>
      <w:r w:rsidRPr="00990F32">
        <w:rPr>
          <w:iCs/>
        </w:rPr>
        <w:t xml:space="preserve"> provozů“</w:t>
      </w:r>
    </w:p>
    <w:p w14:paraId="3F01C802" w14:textId="57D3B985" w:rsidR="00DB095D" w:rsidRPr="00990F32" w:rsidRDefault="00DB095D" w:rsidP="00966BBE">
      <w:pPr>
        <w:ind w:left="360"/>
      </w:pPr>
      <w:r w:rsidRPr="00990F32">
        <w:t xml:space="preserve">součástí díla </w:t>
      </w:r>
      <w:r w:rsidR="00A1334B" w:rsidRPr="00990F32">
        <w:t xml:space="preserve">je vestavěný </w:t>
      </w:r>
      <w:r w:rsidR="0066378A" w:rsidRPr="00990F32">
        <w:t>interiér a zařízení</w:t>
      </w:r>
      <w:r w:rsidR="00A1334B" w:rsidRPr="00990F32">
        <w:t xml:space="preserve"> (podrobněji v </w:t>
      </w:r>
      <w:r w:rsidR="0066378A" w:rsidRPr="00990F32">
        <w:t>Knize</w:t>
      </w:r>
      <w:r w:rsidR="00A1334B" w:rsidRPr="00990F32">
        <w:t xml:space="preserve"> </w:t>
      </w:r>
      <w:r w:rsidR="000850B2" w:rsidRPr="00990F32">
        <w:t>provozů</w:t>
      </w:r>
      <w:r w:rsidR="0066378A" w:rsidRPr="00990F32">
        <w:t xml:space="preserve"> a Knize standardů</w:t>
      </w:r>
      <w:r w:rsidR="00A1334B" w:rsidRPr="00990F32">
        <w:t>)</w:t>
      </w:r>
    </w:p>
    <w:p w14:paraId="087A8ACC" w14:textId="0CE8BB3B" w:rsidR="0066378A" w:rsidRPr="00990F32" w:rsidRDefault="0066378A" w:rsidP="0066378A">
      <w:pPr>
        <w:pStyle w:val="Odstavecseseznamem"/>
        <w:numPr>
          <w:ilvl w:val="0"/>
          <w:numId w:val="3"/>
        </w:numPr>
      </w:pPr>
      <w:r w:rsidRPr="00990F32">
        <w:t xml:space="preserve">součástí díla není volný interiér a zařízení (v Knize </w:t>
      </w:r>
      <w:r w:rsidR="000850B2" w:rsidRPr="00990F32">
        <w:t>provozů</w:t>
      </w:r>
      <w:r w:rsidRPr="00990F32">
        <w:t xml:space="preserve"> a Knize standardů je uveden z důvodu možných dopadů do připravenosti stavby)</w:t>
      </w:r>
    </w:p>
    <w:p w14:paraId="00C74C03" w14:textId="77777777" w:rsidR="001278C0" w:rsidRPr="00990F32" w:rsidRDefault="0066378A" w:rsidP="001278C0">
      <w:pPr>
        <w:pStyle w:val="Odstavecseseznamem"/>
        <w:numPr>
          <w:ilvl w:val="0"/>
          <w:numId w:val="3"/>
        </w:numPr>
      </w:pPr>
      <w:r w:rsidRPr="00990F32">
        <w:t xml:space="preserve">nutno </w:t>
      </w:r>
      <w:r w:rsidR="00A1334B" w:rsidRPr="00990F32">
        <w:t xml:space="preserve">zabezpečit </w:t>
      </w:r>
      <w:r w:rsidR="00DB095D" w:rsidRPr="00990F32">
        <w:t>přípravné práce pro instalaci interiéru (koordinace</w:t>
      </w:r>
      <w:r w:rsidR="003F101B" w:rsidRPr="00990F32">
        <w:t xml:space="preserve"> polohy a připravenosti se stavbou, vývody instalací, </w:t>
      </w:r>
      <w:r w:rsidR="00DB095D" w:rsidRPr="00990F32">
        <w:t xml:space="preserve">vyztužení stěn a příček apod.) </w:t>
      </w:r>
    </w:p>
    <w:p w14:paraId="7F687075" w14:textId="30420C77" w:rsidR="003A2326" w:rsidRPr="00990F32" w:rsidRDefault="003A2326" w:rsidP="003A2326">
      <w:pPr>
        <w:pStyle w:val="Nadpis1"/>
      </w:pPr>
      <w:bookmarkStart w:id="1213" w:name="_Toc148542953"/>
      <w:bookmarkStart w:id="1214" w:name="_Toc148543265"/>
      <w:bookmarkStart w:id="1215" w:name="_Toc148615249"/>
      <w:bookmarkStart w:id="1216" w:name="_Toc148542954"/>
      <w:bookmarkStart w:id="1217" w:name="_Toc148543266"/>
      <w:bookmarkStart w:id="1218" w:name="_Toc148615250"/>
      <w:bookmarkStart w:id="1219" w:name="_Toc148542955"/>
      <w:bookmarkStart w:id="1220" w:name="_Toc148543267"/>
      <w:bookmarkStart w:id="1221" w:name="_Toc148615251"/>
      <w:bookmarkStart w:id="1222" w:name="_Toc148542956"/>
      <w:bookmarkStart w:id="1223" w:name="_Toc148543268"/>
      <w:bookmarkStart w:id="1224" w:name="_Toc148615252"/>
      <w:bookmarkStart w:id="1225" w:name="_Toc148542957"/>
      <w:bookmarkStart w:id="1226" w:name="_Toc148543269"/>
      <w:bookmarkStart w:id="1227" w:name="_Toc148615253"/>
      <w:bookmarkStart w:id="1228" w:name="_Toc148542958"/>
      <w:bookmarkStart w:id="1229" w:name="_Toc148543270"/>
      <w:bookmarkStart w:id="1230" w:name="_Toc148615254"/>
      <w:bookmarkStart w:id="1231" w:name="_Toc148542959"/>
      <w:bookmarkStart w:id="1232" w:name="_Toc148543271"/>
      <w:bookmarkStart w:id="1233" w:name="_Toc148615255"/>
      <w:bookmarkStart w:id="1234" w:name="_Toc148542960"/>
      <w:bookmarkStart w:id="1235" w:name="_Toc148543272"/>
      <w:bookmarkStart w:id="1236" w:name="_Toc148615256"/>
      <w:bookmarkStart w:id="1237" w:name="_Toc148542961"/>
      <w:bookmarkStart w:id="1238" w:name="_Toc148543273"/>
      <w:bookmarkStart w:id="1239" w:name="_Toc148615257"/>
      <w:bookmarkStart w:id="1240" w:name="_Toc148542962"/>
      <w:bookmarkStart w:id="1241" w:name="_Toc148543274"/>
      <w:bookmarkStart w:id="1242" w:name="_Toc148615258"/>
      <w:bookmarkStart w:id="1243" w:name="_Toc148542963"/>
      <w:bookmarkStart w:id="1244" w:name="_Toc148543275"/>
      <w:bookmarkStart w:id="1245" w:name="_Toc148615259"/>
      <w:bookmarkStart w:id="1246" w:name="_Toc151033511"/>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Pr="00990F32">
        <w:t>Personální obsazení</w:t>
      </w:r>
      <w:bookmarkEnd w:id="1246"/>
    </w:p>
    <w:p w14:paraId="64AF290B" w14:textId="77777777" w:rsidR="00F056EA" w:rsidRPr="00990F32" w:rsidRDefault="003A2326" w:rsidP="003A2326">
      <w:pPr>
        <w:pStyle w:val="Odstavecseseznamem"/>
        <w:numPr>
          <w:ilvl w:val="0"/>
          <w:numId w:val="12"/>
        </w:numPr>
      </w:pPr>
      <w:r w:rsidRPr="00990F32">
        <w:t>volba vhodných vnitřních provozních vazeb budovy, využití efektivních strojních a komunikačních technologií = snaha o minimalizaci počtu personálu, při dodržení všech platných b</w:t>
      </w:r>
      <w:r w:rsidR="00F056EA" w:rsidRPr="00990F32">
        <w:t xml:space="preserve">ezpečnostních norem a </w:t>
      </w:r>
      <w:r w:rsidR="00C04703" w:rsidRPr="00990F32">
        <w:t>platných zákonů</w:t>
      </w:r>
      <w:r w:rsidR="00F056EA" w:rsidRPr="00990F32">
        <w:t>.</w:t>
      </w:r>
    </w:p>
    <w:p w14:paraId="2EC6849B" w14:textId="77777777" w:rsidR="003A2326" w:rsidRPr="00990F32" w:rsidRDefault="00F056EA" w:rsidP="003A2326">
      <w:pPr>
        <w:pStyle w:val="Odstavecseseznamem"/>
        <w:numPr>
          <w:ilvl w:val="0"/>
          <w:numId w:val="12"/>
        </w:numPr>
      </w:pPr>
      <w:r w:rsidRPr="00990F32">
        <w:t>obsazenost - p</w:t>
      </w:r>
      <w:r w:rsidR="003A2326" w:rsidRPr="00990F32">
        <w:t>ředpokládá se s obsazeností maximálně 14 plných úvazků plus dva pracovníci (dohoda o provedení práce), z toho:</w:t>
      </w:r>
    </w:p>
    <w:p w14:paraId="10DA0095" w14:textId="77777777" w:rsidR="003A2326" w:rsidRPr="00990F32" w:rsidRDefault="003A2326" w:rsidP="00C366AB">
      <w:pPr>
        <w:pStyle w:val="Odstavecseseznamem"/>
        <w:numPr>
          <w:ilvl w:val="0"/>
          <w:numId w:val="21"/>
        </w:numPr>
      </w:pPr>
      <w:r w:rsidRPr="00990F32">
        <w:t xml:space="preserve">Vedoucí zimního stadionu </w:t>
      </w:r>
      <w:r w:rsidR="00071EF1" w:rsidRPr="00990F32">
        <w:t>(</w:t>
      </w:r>
      <w:r w:rsidRPr="00990F32">
        <w:t xml:space="preserve">1 </w:t>
      </w:r>
      <w:r w:rsidR="00071EF1" w:rsidRPr="00990F32">
        <w:t>plný úvazek)</w:t>
      </w:r>
    </w:p>
    <w:p w14:paraId="1655188B" w14:textId="77777777" w:rsidR="003A2326" w:rsidRPr="00990F32" w:rsidRDefault="003A2326" w:rsidP="00C366AB">
      <w:pPr>
        <w:pStyle w:val="Odstavecseseznamem"/>
        <w:numPr>
          <w:ilvl w:val="0"/>
          <w:numId w:val="21"/>
        </w:numPr>
      </w:pPr>
      <w:r w:rsidRPr="00990F32">
        <w:t xml:space="preserve">Administrativa a péče o ubytovnu </w:t>
      </w:r>
      <w:r w:rsidR="00071EF1" w:rsidRPr="00990F32">
        <w:t>(1 plný úvazek)</w:t>
      </w:r>
    </w:p>
    <w:p w14:paraId="599B39C0" w14:textId="77777777" w:rsidR="003A2326" w:rsidRPr="00990F32" w:rsidRDefault="003A2326" w:rsidP="00C366AB">
      <w:pPr>
        <w:pStyle w:val="Odstavecseseznamem"/>
        <w:numPr>
          <w:ilvl w:val="0"/>
          <w:numId w:val="21"/>
        </w:numPr>
      </w:pPr>
      <w:r w:rsidRPr="00990F32">
        <w:t xml:space="preserve">Provoz – 4 dvojice – </w:t>
      </w:r>
      <w:r w:rsidR="00071EF1" w:rsidRPr="00990F32">
        <w:t>(8 plných úvazků)</w:t>
      </w:r>
    </w:p>
    <w:p w14:paraId="33036FDD" w14:textId="77777777" w:rsidR="003A2326" w:rsidRPr="00990F32" w:rsidRDefault="003A2326" w:rsidP="00C366AB">
      <w:pPr>
        <w:pStyle w:val="Odstavecseseznamem"/>
        <w:numPr>
          <w:ilvl w:val="0"/>
          <w:numId w:val="21"/>
        </w:numPr>
      </w:pPr>
      <w:r w:rsidRPr="00990F32">
        <w:t>Recepční</w:t>
      </w:r>
      <w:r w:rsidR="00071EF1" w:rsidRPr="00990F32">
        <w:t xml:space="preserve"> – (2 plné úvazky)</w:t>
      </w:r>
    </w:p>
    <w:p w14:paraId="25E74774" w14:textId="77777777" w:rsidR="003A2326" w:rsidRPr="00990F32" w:rsidRDefault="003A2326" w:rsidP="00C366AB">
      <w:pPr>
        <w:pStyle w:val="Odstavecseseznamem"/>
        <w:numPr>
          <w:ilvl w:val="0"/>
          <w:numId w:val="21"/>
        </w:numPr>
      </w:pPr>
      <w:r w:rsidRPr="00990F32">
        <w:t xml:space="preserve">Recepční – </w:t>
      </w:r>
      <w:r w:rsidR="00071EF1" w:rsidRPr="00990F32">
        <w:t>(</w:t>
      </w:r>
      <w:r w:rsidRPr="00990F32">
        <w:t>2 na dohodu o provedení práce</w:t>
      </w:r>
      <w:r w:rsidR="00071EF1" w:rsidRPr="00990F32">
        <w:t>)</w:t>
      </w:r>
    </w:p>
    <w:p w14:paraId="34AD02A3" w14:textId="77777777" w:rsidR="003A2326" w:rsidRPr="00990F32" w:rsidRDefault="003A2326" w:rsidP="00C366AB">
      <w:pPr>
        <w:pStyle w:val="Odstavecseseznamem"/>
        <w:numPr>
          <w:ilvl w:val="0"/>
          <w:numId w:val="21"/>
        </w:numPr>
      </w:pPr>
      <w:r w:rsidRPr="00990F32">
        <w:t xml:space="preserve">Úklid – </w:t>
      </w:r>
      <w:r w:rsidR="00071EF1" w:rsidRPr="00990F32">
        <w:t>(</w:t>
      </w:r>
      <w:r w:rsidRPr="00990F32">
        <w:t>2</w:t>
      </w:r>
      <w:r w:rsidR="00071EF1" w:rsidRPr="00990F32">
        <w:t xml:space="preserve"> plné úvazky)</w:t>
      </w:r>
      <w:r w:rsidRPr="00990F32">
        <w:t xml:space="preserve"> – současně pro zimní stadion i pro ubytovnu</w:t>
      </w:r>
    </w:p>
    <w:p w14:paraId="6C4AE45B" w14:textId="77777777" w:rsidR="009354C9" w:rsidRPr="00990F32" w:rsidRDefault="00F67210" w:rsidP="003A2326">
      <w:pPr>
        <w:pStyle w:val="Nadpis1"/>
      </w:pPr>
      <w:bookmarkStart w:id="1247" w:name="_Toc151033512"/>
      <w:r w:rsidRPr="00990F32">
        <w:t xml:space="preserve">Požadavky na zajištění provozu komerční budovy na </w:t>
      </w:r>
      <w:proofErr w:type="spellStart"/>
      <w:proofErr w:type="gramStart"/>
      <w:r w:rsidRPr="00990F32">
        <w:t>p.č</w:t>
      </w:r>
      <w:proofErr w:type="spellEnd"/>
      <w:r w:rsidRPr="00990F32">
        <w:t>.</w:t>
      </w:r>
      <w:proofErr w:type="gramEnd"/>
      <w:r w:rsidRPr="00990F32">
        <w:t xml:space="preserve"> st. 1124</w:t>
      </w:r>
      <w:bookmarkEnd w:id="1247"/>
    </w:p>
    <w:p w14:paraId="1027594B" w14:textId="3B89642A" w:rsidR="00F67210" w:rsidRPr="00990F32" w:rsidRDefault="000A7020" w:rsidP="005A6FA8">
      <w:pPr>
        <w:pStyle w:val="Odstavecseseznamem"/>
        <w:numPr>
          <w:ilvl w:val="0"/>
          <w:numId w:val="3"/>
        </w:numPr>
      </w:pPr>
      <w:r w:rsidRPr="00990F32">
        <w:t xml:space="preserve">důsledné </w:t>
      </w:r>
      <w:r w:rsidR="00F67210" w:rsidRPr="00990F32">
        <w:t>oddělení provozu komerční budovy a zimního stadionu</w:t>
      </w:r>
      <w:r w:rsidRPr="00990F32">
        <w:t xml:space="preserve"> – nezbytné úpravy</w:t>
      </w:r>
    </w:p>
    <w:p w14:paraId="20D4653E" w14:textId="42910729" w:rsidR="003E3397" w:rsidRPr="00990F32" w:rsidRDefault="003E3397" w:rsidP="005A6FA8">
      <w:pPr>
        <w:pStyle w:val="Odstavecseseznamem"/>
        <w:numPr>
          <w:ilvl w:val="0"/>
          <w:numId w:val="3"/>
        </w:numPr>
      </w:pPr>
      <w:r w:rsidRPr="00990F32">
        <w:t>komerční budova bude mít samostatné číslo popisné</w:t>
      </w:r>
    </w:p>
    <w:p w14:paraId="689AEDEE" w14:textId="286CB4B3" w:rsidR="006E2C09" w:rsidRPr="00990F32" w:rsidRDefault="006E2C09" w:rsidP="005A6FA8">
      <w:pPr>
        <w:pStyle w:val="Zhlav"/>
        <w:numPr>
          <w:ilvl w:val="0"/>
          <w:numId w:val="33"/>
        </w:numPr>
        <w:spacing w:line="360" w:lineRule="auto"/>
        <w:jc w:val="left"/>
      </w:pPr>
      <w:r w:rsidRPr="00990F32">
        <w:t>Při demolici a výstavbě nesmí dojít k ovlivnění základových poměrů u komerční budovy a ovlivnění statiky komerční budovy</w:t>
      </w:r>
      <w:r w:rsidR="001F5CB9" w:rsidRPr="00990F32">
        <w:t>. Tvar konstrukcí stadionu a komerční budovy je zřejmý z projektové dokumentace</w:t>
      </w:r>
      <w:r w:rsidR="008C7CCE" w:rsidRPr="00990F32">
        <w:t>. Byla provedena 1 sonda pro ověření způsobu a hloubky založení v místě patky – odpovídá projektu.</w:t>
      </w:r>
    </w:p>
    <w:p w14:paraId="5C352961" w14:textId="5EC9023A" w:rsidR="006E2C09" w:rsidRPr="00990F32" w:rsidRDefault="006E2C09" w:rsidP="005A6FA8">
      <w:pPr>
        <w:pStyle w:val="Zhlav"/>
        <w:numPr>
          <w:ilvl w:val="0"/>
          <w:numId w:val="33"/>
        </w:numPr>
        <w:spacing w:line="360" w:lineRule="auto"/>
        <w:jc w:val="left"/>
      </w:pPr>
      <w:r w:rsidRPr="00990F32">
        <w:t xml:space="preserve">Budova stadionu bude nově plně </w:t>
      </w:r>
      <w:proofErr w:type="spellStart"/>
      <w:r w:rsidRPr="00990F32">
        <w:t>oddilatována</w:t>
      </w:r>
      <w:proofErr w:type="spellEnd"/>
      <w:r w:rsidRPr="00990F32">
        <w:t xml:space="preserve"> od komerčního objektu a nijak ani provozně propojena</w:t>
      </w:r>
    </w:p>
    <w:p w14:paraId="60674535" w14:textId="608E6D37" w:rsidR="006E2C09" w:rsidRPr="00990F32" w:rsidRDefault="001F5CB9" w:rsidP="005A6FA8">
      <w:pPr>
        <w:pStyle w:val="Odstavecseseznamem"/>
        <w:numPr>
          <w:ilvl w:val="0"/>
          <w:numId w:val="3"/>
        </w:numPr>
      </w:pPr>
      <w:r w:rsidRPr="00990F32">
        <w:lastRenderedPageBreak/>
        <w:t>Po demolici stadionu bude řešeno řádné ukončení stávajících konstrukcí komerční budovy (zemní hydroizolace, fasáda, střešní plášť</w:t>
      </w:r>
      <w:r w:rsidR="00BB36A3" w:rsidRPr="00990F32">
        <w:t>, hromosvod</w:t>
      </w:r>
      <w:r w:rsidRPr="00990F32">
        <w:t>)</w:t>
      </w:r>
    </w:p>
    <w:p w14:paraId="50994AD1" w14:textId="0C835EF8" w:rsidR="00F67210" w:rsidRPr="00990F32" w:rsidRDefault="00F67210" w:rsidP="005A6FA8">
      <w:pPr>
        <w:pStyle w:val="Zhlav"/>
        <w:numPr>
          <w:ilvl w:val="0"/>
          <w:numId w:val="3"/>
        </w:numPr>
        <w:spacing w:line="360" w:lineRule="auto"/>
      </w:pPr>
      <w:r w:rsidRPr="00990F32">
        <w:t>zajištění energií pro komerční budovu - vlastní přípojky IS</w:t>
      </w:r>
      <w:r w:rsidR="00EC7DD3" w:rsidRPr="00990F32">
        <w:t xml:space="preserve"> (voda, kanalizace, silnoproud, slaboproud, teplovod)</w:t>
      </w:r>
      <w:r w:rsidR="003E3397" w:rsidRPr="00990F32">
        <w:t xml:space="preserve"> – bude řešeno před samotnou demolicí stadionu</w:t>
      </w:r>
      <w:r w:rsidR="00603289" w:rsidRPr="00990F32">
        <w:t xml:space="preserve">, přípojka bude stávající, dojde k posunu </w:t>
      </w:r>
      <w:proofErr w:type="spellStart"/>
      <w:r w:rsidR="00603289" w:rsidRPr="00990F32">
        <w:t>elektroskříně</w:t>
      </w:r>
      <w:proofErr w:type="spellEnd"/>
      <w:r w:rsidR="00603289" w:rsidRPr="00990F32">
        <w:t xml:space="preserve"> (připojovacího bodu) z budovy zimního stadionu na fasádu komerční budovy</w:t>
      </w:r>
    </w:p>
    <w:p w14:paraId="23D81316" w14:textId="77777777" w:rsidR="00EC7DD3" w:rsidRPr="00990F32" w:rsidRDefault="00EC7DD3" w:rsidP="005A6FA8">
      <w:pPr>
        <w:pStyle w:val="Odstavecseseznamem"/>
        <w:numPr>
          <w:ilvl w:val="0"/>
          <w:numId w:val="3"/>
        </w:numPr>
      </w:pPr>
      <w:r w:rsidRPr="00990F32">
        <w:t>zrušení stávající přípojky plynu</w:t>
      </w:r>
    </w:p>
    <w:p w14:paraId="336100B2" w14:textId="603CBB36" w:rsidR="00F67210" w:rsidRPr="00990F32" w:rsidRDefault="000A7020" w:rsidP="005A6FA8">
      <w:pPr>
        <w:pStyle w:val="Odstavecseseznamem"/>
        <w:numPr>
          <w:ilvl w:val="0"/>
          <w:numId w:val="3"/>
        </w:numPr>
      </w:pPr>
      <w:r w:rsidRPr="00990F32">
        <w:t xml:space="preserve">úpravy vnitřních dispozic a </w:t>
      </w:r>
      <w:r w:rsidR="00F67210" w:rsidRPr="00990F32">
        <w:t>vnitřních rozvodů v</w:t>
      </w:r>
      <w:r w:rsidR="00327462" w:rsidRPr="00990F32">
        <w:t> </w:t>
      </w:r>
      <w:r w:rsidR="00F67210" w:rsidRPr="00990F32">
        <w:t>budově</w:t>
      </w:r>
      <w:r w:rsidR="00327462" w:rsidRPr="00990F32">
        <w:t xml:space="preserve"> (dotčené prostory, kterých se </w:t>
      </w:r>
      <w:proofErr w:type="gramStart"/>
      <w:r w:rsidR="00327462" w:rsidRPr="00990F32">
        <w:t>týkají</w:t>
      </w:r>
      <w:proofErr w:type="gramEnd"/>
      <w:r w:rsidR="00327462" w:rsidRPr="00990F32">
        <w:t xml:space="preserve"> stavební úpravy </w:t>
      </w:r>
      <w:proofErr w:type="gramStart"/>
      <w:r w:rsidR="00327462" w:rsidRPr="00990F32">
        <w:t>jsou</w:t>
      </w:r>
      <w:proofErr w:type="gramEnd"/>
      <w:r w:rsidR="00327462" w:rsidRPr="00990F32">
        <w:t xml:space="preserve"> vyznačeny ve výkresové části - půdorysy</w:t>
      </w:r>
      <w:r w:rsidRPr="00990F32">
        <w:t>:</w:t>
      </w:r>
    </w:p>
    <w:p w14:paraId="2B646E01" w14:textId="77777777" w:rsidR="00EC7DD3" w:rsidRPr="00990F32" w:rsidRDefault="00EC7DD3" w:rsidP="00C366AB">
      <w:pPr>
        <w:pStyle w:val="Odstavecseseznamem"/>
        <w:numPr>
          <w:ilvl w:val="0"/>
          <w:numId w:val="25"/>
        </w:numPr>
      </w:pPr>
      <w:r w:rsidRPr="00990F32">
        <w:t>zazdění propojovacích dveří v úrovni 1.NP</w:t>
      </w:r>
    </w:p>
    <w:p w14:paraId="46DCDED3" w14:textId="78F94044" w:rsidR="00EC7DD3" w:rsidRPr="00990F32" w:rsidRDefault="00C95AA8" w:rsidP="00C366AB">
      <w:pPr>
        <w:pStyle w:val="Odstavecseseznamem"/>
        <w:numPr>
          <w:ilvl w:val="0"/>
          <w:numId w:val="25"/>
        </w:numPr>
      </w:pPr>
      <w:r w:rsidRPr="00990F32">
        <w:t>úprava stávající</w:t>
      </w:r>
      <w:r w:rsidR="00EC7DD3" w:rsidRPr="00990F32">
        <w:t xml:space="preserve"> místnosti pro novou objektovou předávací stanici v 1.NP, dodávka technologie OPS a zásobníků teplé vody, napojení na stávajíc</w:t>
      </w:r>
      <w:r w:rsidRPr="00990F32">
        <w:t xml:space="preserve">í vnitřní instalace TV, NN, SLP. Nová trasa teplovodu uvnitř budovy pod úrovní podlahy 1.NP. </w:t>
      </w:r>
    </w:p>
    <w:p w14:paraId="225D22EA" w14:textId="77777777" w:rsidR="00EC7DD3" w:rsidRPr="00990F32" w:rsidRDefault="00EC7DD3" w:rsidP="00C366AB">
      <w:pPr>
        <w:pStyle w:val="Odstavecseseznamem"/>
        <w:numPr>
          <w:ilvl w:val="0"/>
          <w:numId w:val="25"/>
        </w:numPr>
      </w:pPr>
      <w:r w:rsidRPr="00990F32">
        <w:t>nový komín od pece v restauraci (pec v 1.NP), pec na tuhá paliva</w:t>
      </w:r>
    </w:p>
    <w:p w14:paraId="6A1131D0" w14:textId="08050317" w:rsidR="00EC7DD3" w:rsidRPr="00990F32" w:rsidRDefault="000A7020" w:rsidP="00C366AB">
      <w:pPr>
        <w:pStyle w:val="Odstavecseseznamem"/>
        <w:numPr>
          <w:ilvl w:val="0"/>
          <w:numId w:val="25"/>
        </w:numPr>
      </w:pPr>
      <w:r w:rsidRPr="00990F32">
        <w:t xml:space="preserve">odstranění ochozů </w:t>
      </w:r>
      <w:r w:rsidR="00EC7DD3" w:rsidRPr="00990F32">
        <w:t xml:space="preserve">směrem do zimního stadionu </w:t>
      </w:r>
      <w:r w:rsidRPr="00990F32">
        <w:t>v úrovni 2.NP a 3.NP (zděné konstrukce)</w:t>
      </w:r>
      <w:r w:rsidR="00EC7DD3" w:rsidRPr="00990F32">
        <w:t>, zazdění propojovacích dveří a oken u ochozů</w:t>
      </w:r>
    </w:p>
    <w:p w14:paraId="43542CDF" w14:textId="6AAEBBB6" w:rsidR="008541C0" w:rsidRPr="00990F32" w:rsidRDefault="008541C0" w:rsidP="00C366AB">
      <w:pPr>
        <w:pStyle w:val="Odstavecseseznamem"/>
        <w:numPr>
          <w:ilvl w:val="0"/>
          <w:numId w:val="25"/>
        </w:numPr>
      </w:pPr>
      <w:r w:rsidRPr="00990F32">
        <w:t>úprava střešní části (doplnění skladeb konstrukcí v místě zdemolovaného stadionu, střešní hydroizolace)</w:t>
      </w:r>
    </w:p>
    <w:p w14:paraId="4C6426EF" w14:textId="2A61BCF1" w:rsidR="008541C0" w:rsidRPr="00990F32" w:rsidRDefault="008541C0" w:rsidP="008541C0">
      <w:pPr>
        <w:pStyle w:val="Odstavecseseznamem"/>
        <w:numPr>
          <w:ilvl w:val="0"/>
          <w:numId w:val="25"/>
        </w:numPr>
      </w:pPr>
      <w:r w:rsidRPr="00990F32">
        <w:t>úprava stávajícího bleskosvodu, včetně provedení uzemňovací soustavy dle platných předpisů</w:t>
      </w:r>
    </w:p>
    <w:p w14:paraId="21B594D2" w14:textId="4F36BEED" w:rsidR="00327462" w:rsidRPr="00990F32" w:rsidRDefault="00327462" w:rsidP="00F67210">
      <w:pPr>
        <w:pStyle w:val="Odstavecseseznamem"/>
        <w:numPr>
          <w:ilvl w:val="0"/>
          <w:numId w:val="3"/>
        </w:numPr>
      </w:pPr>
      <w:r w:rsidRPr="00990F32">
        <w:t>míru zásahů si uchazeč vyhodnotí na základě prohlídky</w:t>
      </w:r>
    </w:p>
    <w:p w14:paraId="30B0EB5B" w14:textId="06ABD2FE" w:rsidR="00F67210" w:rsidRPr="00990F32" w:rsidRDefault="00F67210" w:rsidP="00F67210">
      <w:pPr>
        <w:pStyle w:val="Odstavecseseznamem"/>
        <w:numPr>
          <w:ilvl w:val="0"/>
          <w:numId w:val="3"/>
        </w:numPr>
      </w:pPr>
      <w:r w:rsidRPr="00990F32">
        <w:t xml:space="preserve">eliminace dopadu stavebních prací na zimním stadionu do provozu komerční budovy </w:t>
      </w:r>
      <w:r w:rsidR="00327462" w:rsidRPr="00990F32">
        <w:t>na nezbytně nutnou dobu a je třeba v předstihu 3 měsíců projednat s nájemcem</w:t>
      </w:r>
    </w:p>
    <w:p w14:paraId="1AC90947" w14:textId="6DA0BF93" w:rsidR="00327462" w:rsidRPr="00990F32" w:rsidRDefault="00327462" w:rsidP="00F67210">
      <w:pPr>
        <w:pStyle w:val="Odstavecseseznamem"/>
        <w:numPr>
          <w:ilvl w:val="0"/>
          <w:numId w:val="3"/>
        </w:numPr>
      </w:pPr>
      <w:r w:rsidRPr="00990F32">
        <w:t>provoz exteriéru nebude přerušen (přístupy do budovy, zásobování osobními automobily a dodávkami)</w:t>
      </w:r>
    </w:p>
    <w:p w14:paraId="4AE268F5" w14:textId="07AEACA1" w:rsidR="00327462" w:rsidRPr="00990F32" w:rsidRDefault="00327462" w:rsidP="00F67210">
      <w:pPr>
        <w:pStyle w:val="Odstavecseseznamem"/>
        <w:numPr>
          <w:ilvl w:val="0"/>
          <w:numId w:val="3"/>
        </w:numPr>
      </w:pPr>
      <w:r w:rsidRPr="00990F32">
        <w:t xml:space="preserve">Časový plán pro provádění stavebních úprav a odstávek zkoordinuje s nájemci </w:t>
      </w:r>
      <w:r w:rsidR="009616A4">
        <w:t>Objednatel</w:t>
      </w:r>
      <w:r w:rsidR="00A703FB">
        <w:t xml:space="preserve"> </w:t>
      </w:r>
      <w:r w:rsidRPr="00990F32">
        <w:t xml:space="preserve">na základě požadavků </w:t>
      </w:r>
      <w:r w:rsidR="00A703FB">
        <w:t>Z</w:t>
      </w:r>
      <w:r w:rsidRPr="00990F32">
        <w:t>hotovitele, práce je nutné eliminovat na nejkratší možnou dobu, odstávky od médií max</w:t>
      </w:r>
      <w:r w:rsidR="00876BE1" w:rsidRPr="00990F32">
        <w:t>.</w:t>
      </w:r>
      <w:r w:rsidRPr="00990F32">
        <w:t xml:space="preserve"> 1 kalendářní den/24h</w:t>
      </w:r>
      <w:r w:rsidR="00997A61" w:rsidRPr="00990F32">
        <w:t>. Minimalizovat hlučnost a prašnost.</w:t>
      </w:r>
    </w:p>
    <w:p w14:paraId="18C2C4DA" w14:textId="24C84056" w:rsidR="0034351A" w:rsidRPr="00990F32" w:rsidRDefault="0034351A" w:rsidP="0034351A">
      <w:pPr>
        <w:pStyle w:val="Nadpis1"/>
      </w:pPr>
      <w:bookmarkStart w:id="1248" w:name="_Toc151033513"/>
      <w:r w:rsidRPr="00990F32">
        <w:lastRenderedPageBreak/>
        <w:t xml:space="preserve">Požadavky na zajištění provozu soukromého objektu na </w:t>
      </w:r>
      <w:proofErr w:type="spellStart"/>
      <w:proofErr w:type="gramStart"/>
      <w:r w:rsidRPr="00990F32">
        <w:t>p.č</w:t>
      </w:r>
      <w:proofErr w:type="spellEnd"/>
      <w:r w:rsidRPr="00990F32">
        <w:t>.</w:t>
      </w:r>
      <w:proofErr w:type="gramEnd"/>
      <w:r w:rsidRPr="00990F32">
        <w:t xml:space="preserve"> st. 1702 (včetně </w:t>
      </w:r>
      <w:proofErr w:type="spellStart"/>
      <w:r w:rsidRPr="00990F32">
        <w:t>p.č</w:t>
      </w:r>
      <w:proofErr w:type="spellEnd"/>
      <w:r w:rsidRPr="00990F32">
        <w:t>. 399/52, 399/85, 399/86)</w:t>
      </w:r>
      <w:bookmarkEnd w:id="1248"/>
    </w:p>
    <w:p w14:paraId="2D95021C" w14:textId="238D16A5" w:rsidR="0034351A" w:rsidRPr="00990F32" w:rsidRDefault="0034351A" w:rsidP="0034351A">
      <w:pPr>
        <w:pStyle w:val="Odstavecseseznamem"/>
        <w:numPr>
          <w:ilvl w:val="0"/>
          <w:numId w:val="3"/>
        </w:numPr>
      </w:pPr>
      <w:r w:rsidRPr="00990F32">
        <w:t>Při demolici zimního stadionu a výstavbě nesmí dojít k ovlivnění statiky soukromého objektu, ani k poškození jakýchkoliv částí nemovitosti</w:t>
      </w:r>
    </w:p>
    <w:p w14:paraId="4681435A" w14:textId="23C6CBE8" w:rsidR="0034351A" w:rsidRPr="00990F32" w:rsidRDefault="0034351A" w:rsidP="0034351A">
      <w:pPr>
        <w:pStyle w:val="Odstavecseseznamem"/>
        <w:numPr>
          <w:ilvl w:val="0"/>
          <w:numId w:val="3"/>
        </w:numPr>
      </w:pPr>
      <w:r w:rsidRPr="00990F32">
        <w:t>Eliminovat dopad stavebních prací na zimním stadionu do provozu soukromého objektu na nezbytně nutnou dobu provoz exteriéru nebude přerušen (přístupy do budovy, zásobování osobními automobily a dodávkami)</w:t>
      </w:r>
      <w:r w:rsidR="00966BBE" w:rsidRPr="00990F32">
        <w:t xml:space="preserve">. </w:t>
      </w:r>
      <w:r w:rsidRPr="00990F32">
        <w:t>Minimalizovat hlučnost a prašnost.</w:t>
      </w:r>
    </w:p>
    <w:p w14:paraId="0E41C007" w14:textId="77777777" w:rsidR="00F67210" w:rsidRPr="00990F32" w:rsidRDefault="00F67210" w:rsidP="003A2326">
      <w:pPr>
        <w:pStyle w:val="Nadpis1"/>
      </w:pPr>
      <w:bookmarkStart w:id="1249" w:name="_Toc151033514"/>
      <w:r w:rsidRPr="00990F32">
        <w:t>Požadavky na zajištění provozu Aquaparku Uherské Hradiště</w:t>
      </w:r>
      <w:bookmarkEnd w:id="1249"/>
    </w:p>
    <w:p w14:paraId="0B708857" w14:textId="0F410079" w:rsidR="00FD340D" w:rsidRPr="00990F32" w:rsidRDefault="0000734D" w:rsidP="00F67210">
      <w:pPr>
        <w:pStyle w:val="Odstavecseseznamem"/>
        <w:numPr>
          <w:ilvl w:val="0"/>
          <w:numId w:val="3"/>
        </w:numPr>
      </w:pPr>
      <w:r w:rsidRPr="00990F32">
        <w:t>m</w:t>
      </w:r>
      <w:r w:rsidR="00784256" w:rsidRPr="00990F32">
        <w:t xml:space="preserve">inimalizovat </w:t>
      </w:r>
      <w:r w:rsidR="001F5CB9" w:rsidRPr="00990F32">
        <w:t xml:space="preserve">dočasný i </w:t>
      </w:r>
      <w:r w:rsidR="009637C3" w:rsidRPr="00990F32">
        <w:t xml:space="preserve">trvalý </w:t>
      </w:r>
      <w:r w:rsidR="00784256" w:rsidRPr="00990F32">
        <w:t>zábor plochy Aquaparku</w:t>
      </w:r>
      <w:r w:rsidR="00CC62BB" w:rsidRPr="00990F32">
        <w:t xml:space="preserve"> (</w:t>
      </w:r>
      <w:r w:rsidR="00FD340D" w:rsidRPr="00990F32">
        <w:t>minimalizovat vzdálenost oplocení Aquaparku na max. 2 m od fasády zimního stadionu</w:t>
      </w:r>
      <w:r w:rsidR="00CC62BB" w:rsidRPr="00990F32">
        <w:t>)</w:t>
      </w:r>
      <w:r w:rsidR="00FD340D" w:rsidRPr="00990F32">
        <w:t>.</w:t>
      </w:r>
    </w:p>
    <w:p w14:paraId="772B2321" w14:textId="77777777" w:rsidR="0000734D" w:rsidRPr="00990F32" w:rsidRDefault="00FD340D" w:rsidP="00F67210">
      <w:pPr>
        <w:pStyle w:val="Odstavecseseznamem"/>
        <w:numPr>
          <w:ilvl w:val="0"/>
          <w:numId w:val="3"/>
        </w:numPr>
      </w:pPr>
      <w:r w:rsidRPr="00990F32">
        <w:t>i</w:t>
      </w:r>
      <w:r w:rsidR="00784256" w:rsidRPr="00990F32">
        <w:t>nženýrské sítě mohou být vedeny v areálu Aquaparku.</w:t>
      </w:r>
      <w:r w:rsidR="0000734D" w:rsidRPr="00990F32">
        <w:t xml:space="preserve"> </w:t>
      </w:r>
    </w:p>
    <w:p w14:paraId="4CEFABAA" w14:textId="25923A72" w:rsidR="009637C3" w:rsidRPr="00990F32" w:rsidRDefault="009637C3" w:rsidP="00F67210">
      <w:pPr>
        <w:pStyle w:val="Odstavecseseznamem"/>
        <w:numPr>
          <w:ilvl w:val="0"/>
          <w:numId w:val="3"/>
        </w:numPr>
      </w:pPr>
      <w:r w:rsidRPr="00990F32">
        <w:t xml:space="preserve">upravit </w:t>
      </w:r>
      <w:r w:rsidR="00E01695" w:rsidRPr="00990F32">
        <w:t xml:space="preserve">areál Aquaparku </w:t>
      </w:r>
      <w:r w:rsidRPr="00990F32">
        <w:t xml:space="preserve">do </w:t>
      </w:r>
      <w:r w:rsidR="0023116F" w:rsidRPr="00990F32">
        <w:t>původního stavu. Dočasný zá</w:t>
      </w:r>
      <w:r w:rsidRPr="00990F32">
        <w:t xml:space="preserve">bor pozemku </w:t>
      </w:r>
      <w:proofErr w:type="spellStart"/>
      <w:r w:rsidRPr="00990F32">
        <w:t>Aqua</w:t>
      </w:r>
      <w:proofErr w:type="spellEnd"/>
      <w:r w:rsidRPr="00990F32">
        <w:t xml:space="preserve"> pouze po dobu nezbytnou k realizaci díla</w:t>
      </w:r>
      <w:r w:rsidR="00E01695" w:rsidRPr="00990F32">
        <w:t>.</w:t>
      </w:r>
    </w:p>
    <w:p w14:paraId="158C37BE" w14:textId="77777777" w:rsidR="007D03A2" w:rsidRPr="00990F32" w:rsidRDefault="0000734D" w:rsidP="00F67210">
      <w:pPr>
        <w:pStyle w:val="Odstavecseseznamem"/>
        <w:numPr>
          <w:ilvl w:val="0"/>
          <w:numId w:val="3"/>
        </w:numPr>
      </w:pPr>
      <w:r w:rsidRPr="00990F32">
        <w:t>úprava venkovních rozptylových ploch Aquaparku ve vztahu k výstavbě zimního stadionu.</w:t>
      </w:r>
    </w:p>
    <w:p w14:paraId="3F432840" w14:textId="77777777" w:rsidR="00EC7DD3" w:rsidRPr="00990F32" w:rsidRDefault="00EC7DD3" w:rsidP="00C366AB">
      <w:pPr>
        <w:pStyle w:val="Odstavecseseznamem"/>
        <w:numPr>
          <w:ilvl w:val="0"/>
          <w:numId w:val="25"/>
        </w:numPr>
      </w:pPr>
      <w:r w:rsidRPr="00990F32">
        <w:t>demontáž části drátěného oplocení areálu</w:t>
      </w:r>
    </w:p>
    <w:p w14:paraId="38D42321" w14:textId="77777777" w:rsidR="00EC7DD3" w:rsidRPr="00990F32" w:rsidRDefault="00EC7DD3" w:rsidP="00C366AB">
      <w:pPr>
        <w:pStyle w:val="Odstavecseseznamem"/>
        <w:numPr>
          <w:ilvl w:val="0"/>
          <w:numId w:val="25"/>
        </w:numPr>
      </w:pPr>
      <w:r w:rsidRPr="00990F32">
        <w:t xml:space="preserve">hrubé terénní úpravy </w:t>
      </w:r>
    </w:p>
    <w:p w14:paraId="3D5477E3" w14:textId="090B4D5B" w:rsidR="00854F05" w:rsidRPr="00990F32" w:rsidRDefault="00EC7DD3" w:rsidP="00C366AB">
      <w:pPr>
        <w:pStyle w:val="Odstavecseseznamem"/>
        <w:numPr>
          <w:ilvl w:val="0"/>
          <w:numId w:val="25"/>
        </w:numPr>
      </w:pPr>
      <w:r w:rsidRPr="00990F32">
        <w:t>doplnění drátěného oplocení areálu</w:t>
      </w:r>
      <w:r w:rsidR="00CC62BB" w:rsidRPr="00990F32">
        <w:t xml:space="preserve"> </w:t>
      </w:r>
    </w:p>
    <w:p w14:paraId="11A361E5" w14:textId="2D368E83" w:rsidR="001F5CB9" w:rsidRPr="00990F32" w:rsidRDefault="001F5CB9" w:rsidP="00C366AB">
      <w:pPr>
        <w:pStyle w:val="Odstavecseseznamem"/>
        <w:numPr>
          <w:ilvl w:val="0"/>
          <w:numId w:val="25"/>
        </w:numPr>
      </w:pPr>
      <w:r w:rsidRPr="00990F32">
        <w:t>úprava stávajícího podzemního zavlažovacího systému Aquaparku</w:t>
      </w:r>
    </w:p>
    <w:p w14:paraId="6C882391" w14:textId="77777777" w:rsidR="00854F05" w:rsidRPr="00990F32" w:rsidRDefault="00854F05" w:rsidP="00C366AB">
      <w:pPr>
        <w:pStyle w:val="Odstavecseseznamem"/>
        <w:numPr>
          <w:ilvl w:val="0"/>
          <w:numId w:val="25"/>
        </w:numPr>
      </w:pPr>
      <w:r w:rsidRPr="00990F32">
        <w:t>provedení náhradních výsadeb vč. travnatých ploch a závlah, které budou stavbou dotčeny</w:t>
      </w:r>
      <w:r w:rsidR="00CE4936" w:rsidRPr="00990F32">
        <w:t>. Upřednostnění vzrostlých stromů.</w:t>
      </w:r>
    </w:p>
    <w:p w14:paraId="054C486A" w14:textId="75E74F68" w:rsidR="001F5CB9" w:rsidRPr="00990F32" w:rsidRDefault="00EC7DD3" w:rsidP="00D71EA4">
      <w:pPr>
        <w:pStyle w:val="Odstavecseseznamem"/>
        <w:numPr>
          <w:ilvl w:val="0"/>
          <w:numId w:val="25"/>
        </w:numPr>
      </w:pPr>
      <w:r w:rsidRPr="00990F32">
        <w:t>eliminace dopadu stavebních prací na zimním</w:t>
      </w:r>
      <w:r w:rsidR="00E01695" w:rsidRPr="00990F32">
        <w:t xml:space="preserve"> stadionu do provozu Aquaparku.</w:t>
      </w:r>
      <w:r w:rsidR="001F5CB9" w:rsidRPr="00990F32">
        <w:t xml:space="preserve"> v rámci přípravy území a přeložek IS zachovat provoz (vyjma nejnutnější odstávky).</w:t>
      </w:r>
    </w:p>
    <w:p w14:paraId="264C9A04" w14:textId="66543519" w:rsidR="001F5CB9" w:rsidRPr="00990F32" w:rsidRDefault="001F5CB9" w:rsidP="00D71EA4">
      <w:pPr>
        <w:pStyle w:val="Odstavecseseznamem"/>
        <w:numPr>
          <w:ilvl w:val="0"/>
          <w:numId w:val="25"/>
        </w:numPr>
      </w:pPr>
      <w:r w:rsidRPr="00990F32">
        <w:t>pro ZOV bud</w:t>
      </w:r>
      <w:r w:rsidR="00876BE1" w:rsidRPr="00990F32">
        <w:t>e využit prostor u zimního stad</w:t>
      </w:r>
      <w:r w:rsidRPr="00990F32">
        <w:t>ionu, viz grafická příloha</w:t>
      </w:r>
      <w:r w:rsidR="00876BE1" w:rsidRPr="00990F32">
        <w:t xml:space="preserve"> – situace </w:t>
      </w:r>
      <w:r w:rsidR="0023505C" w:rsidRPr="00990F32">
        <w:t xml:space="preserve">stávajícího stavu, </w:t>
      </w:r>
    </w:p>
    <w:p w14:paraId="1F7A5DED" w14:textId="7C0EEAC8" w:rsidR="00997A61" w:rsidRPr="00990F32" w:rsidRDefault="00997A61" w:rsidP="00D71EA4">
      <w:pPr>
        <w:pStyle w:val="Odstavecseseznamem"/>
        <w:numPr>
          <w:ilvl w:val="0"/>
          <w:numId w:val="25"/>
        </w:numPr>
      </w:pPr>
      <w:r w:rsidRPr="00990F32">
        <w:t>Minimalizovat hlučnost a prašnost.</w:t>
      </w:r>
    </w:p>
    <w:p w14:paraId="04E8930C" w14:textId="5F6341E3" w:rsidR="008E5420" w:rsidRPr="00990F32" w:rsidRDefault="008E5420" w:rsidP="008E5420">
      <w:pPr>
        <w:pStyle w:val="Nadpis1"/>
      </w:pPr>
      <w:bookmarkStart w:id="1250" w:name="_Toc148542969"/>
      <w:bookmarkStart w:id="1251" w:name="_Toc148543281"/>
      <w:bookmarkStart w:id="1252" w:name="_Toc148615265"/>
      <w:bookmarkStart w:id="1253" w:name="_Toc151033515"/>
      <w:bookmarkEnd w:id="1250"/>
      <w:bookmarkEnd w:id="1251"/>
      <w:bookmarkEnd w:id="1252"/>
      <w:r w:rsidRPr="00990F32">
        <w:lastRenderedPageBreak/>
        <w:t>Doklady a manuály</w:t>
      </w:r>
      <w:bookmarkEnd w:id="1253"/>
    </w:p>
    <w:p w14:paraId="695DD959" w14:textId="44A8C821" w:rsidR="008E5420" w:rsidRPr="00990F32" w:rsidRDefault="008E5420" w:rsidP="00D71EA4">
      <w:pPr>
        <w:pStyle w:val="Odstavecseseznamem"/>
        <w:numPr>
          <w:ilvl w:val="0"/>
          <w:numId w:val="26"/>
        </w:numPr>
      </w:pPr>
      <w:r w:rsidRPr="00990F32">
        <w:t xml:space="preserve">Součástí dodávky budou manuály pro provoz stadionu, technických zařízení a technologií. Bude popsán způsob </w:t>
      </w:r>
      <w:r w:rsidR="004A5E45" w:rsidRPr="00990F32">
        <w:t xml:space="preserve">užívání, </w:t>
      </w:r>
      <w:r w:rsidRPr="00990F32">
        <w:t>údržb</w:t>
      </w:r>
      <w:r w:rsidR="004A5E45" w:rsidRPr="00990F32">
        <w:t>a</w:t>
      </w:r>
      <w:r w:rsidRPr="00990F32">
        <w:t>, četnost a způsob revizí.</w:t>
      </w:r>
    </w:p>
    <w:p w14:paraId="353C7214" w14:textId="480890D0" w:rsidR="004F566F" w:rsidRPr="00990F32" w:rsidRDefault="000D115A" w:rsidP="00D71EA4">
      <w:pPr>
        <w:pStyle w:val="Odstavecseseznamem"/>
        <w:numPr>
          <w:ilvl w:val="0"/>
          <w:numId w:val="26"/>
        </w:numPr>
      </w:pPr>
      <w:r w:rsidRPr="00990F32">
        <w:t xml:space="preserve">četnost údržby a revizí dle </w:t>
      </w:r>
      <w:r w:rsidR="004F566F" w:rsidRPr="00990F32">
        <w:t>Přílohy 3 Normové požadavky a revize</w:t>
      </w:r>
    </w:p>
    <w:p w14:paraId="506808B1" w14:textId="77777777" w:rsidR="00910829" w:rsidRPr="00990F32" w:rsidRDefault="00910829" w:rsidP="00910829">
      <w:pPr>
        <w:pStyle w:val="Nadpis1"/>
      </w:pPr>
      <w:bookmarkStart w:id="1254" w:name="_Toc148542971"/>
      <w:bookmarkStart w:id="1255" w:name="_Toc148543283"/>
      <w:bookmarkStart w:id="1256" w:name="_Toc148615267"/>
      <w:bookmarkStart w:id="1257" w:name="_Toc151033516"/>
      <w:bookmarkEnd w:id="1254"/>
      <w:bookmarkEnd w:id="1255"/>
      <w:bookmarkEnd w:id="1256"/>
      <w:r w:rsidRPr="00990F32">
        <w:t>Zájmové území a dostupnost médií</w:t>
      </w:r>
      <w:bookmarkEnd w:id="1257"/>
    </w:p>
    <w:p w14:paraId="42225494" w14:textId="77777777" w:rsidR="00910829" w:rsidRPr="00990F32" w:rsidRDefault="00910829" w:rsidP="00910829">
      <w:r w:rsidRPr="00990F32">
        <w:t>Seznam pozemků a staveb, na kterých bude stavba probíhat (katastrální území Mařatice, 772925)</w:t>
      </w:r>
    </w:p>
    <w:tbl>
      <w:tblPr>
        <w:tblW w:w="9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851"/>
        <w:gridCol w:w="1843"/>
        <w:gridCol w:w="1843"/>
        <w:gridCol w:w="850"/>
        <w:gridCol w:w="1277"/>
        <w:gridCol w:w="1276"/>
        <w:gridCol w:w="709"/>
      </w:tblGrid>
      <w:tr w:rsidR="00910829" w:rsidRPr="00990F32" w14:paraId="4CC944EA" w14:textId="77777777" w:rsidTr="00E4677B">
        <w:trPr>
          <w:trHeight w:val="380"/>
        </w:trPr>
        <w:tc>
          <w:tcPr>
            <w:tcW w:w="958" w:type="dxa"/>
            <w:shd w:val="clear" w:color="auto" w:fill="auto"/>
          </w:tcPr>
          <w:p w14:paraId="3A138948"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Parcelní číslo</w:t>
            </w:r>
          </w:p>
        </w:tc>
        <w:tc>
          <w:tcPr>
            <w:tcW w:w="851" w:type="dxa"/>
            <w:shd w:val="clear" w:color="auto" w:fill="auto"/>
          </w:tcPr>
          <w:p w14:paraId="1A866EFE"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Číslo LV</w:t>
            </w:r>
          </w:p>
        </w:tc>
        <w:tc>
          <w:tcPr>
            <w:tcW w:w="1843" w:type="dxa"/>
            <w:shd w:val="clear" w:color="auto" w:fill="auto"/>
          </w:tcPr>
          <w:p w14:paraId="325CC5F7"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Vlastnické právo</w:t>
            </w:r>
          </w:p>
        </w:tc>
        <w:tc>
          <w:tcPr>
            <w:tcW w:w="1843" w:type="dxa"/>
          </w:tcPr>
          <w:p w14:paraId="2C235758" w14:textId="77777777" w:rsidR="00910829" w:rsidRPr="00990F32" w:rsidRDefault="00910829" w:rsidP="00E4677B">
            <w:pPr>
              <w:pStyle w:val="Textodstavce"/>
              <w:spacing w:before="0" w:after="0"/>
              <w:ind w:left="0"/>
              <w:jc w:val="left"/>
              <w:rPr>
                <w:rFonts w:asciiTheme="minorHAnsi" w:hAnsiTheme="minorHAnsi" w:cstheme="minorHAnsi"/>
                <w:sz w:val="20"/>
                <w:szCs w:val="20"/>
              </w:rPr>
            </w:pPr>
            <w:r w:rsidRPr="00990F32">
              <w:rPr>
                <w:rFonts w:asciiTheme="minorHAnsi" w:hAnsiTheme="minorHAnsi" w:cstheme="minorHAnsi"/>
                <w:sz w:val="20"/>
                <w:szCs w:val="20"/>
              </w:rPr>
              <w:t>Právo hospodařit s majetkem</w:t>
            </w:r>
          </w:p>
        </w:tc>
        <w:tc>
          <w:tcPr>
            <w:tcW w:w="850" w:type="dxa"/>
            <w:shd w:val="clear" w:color="auto" w:fill="auto"/>
          </w:tcPr>
          <w:p w14:paraId="62DA90CD"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Výměra (m</w:t>
            </w:r>
            <w:r w:rsidRPr="00990F32">
              <w:rPr>
                <w:rFonts w:asciiTheme="minorHAnsi" w:hAnsiTheme="minorHAnsi" w:cstheme="minorHAnsi"/>
                <w:sz w:val="20"/>
                <w:szCs w:val="20"/>
                <w:vertAlign w:val="superscript"/>
              </w:rPr>
              <w:t>2</w:t>
            </w:r>
            <w:r w:rsidRPr="00990F32">
              <w:rPr>
                <w:rFonts w:asciiTheme="minorHAnsi" w:hAnsiTheme="minorHAnsi" w:cstheme="minorHAnsi"/>
                <w:sz w:val="20"/>
                <w:szCs w:val="20"/>
              </w:rPr>
              <w:t>)</w:t>
            </w:r>
          </w:p>
        </w:tc>
        <w:tc>
          <w:tcPr>
            <w:tcW w:w="1277" w:type="dxa"/>
          </w:tcPr>
          <w:p w14:paraId="75F1ED66"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Způsob využití</w:t>
            </w:r>
          </w:p>
        </w:tc>
        <w:tc>
          <w:tcPr>
            <w:tcW w:w="1276" w:type="dxa"/>
            <w:shd w:val="clear" w:color="auto" w:fill="auto"/>
          </w:tcPr>
          <w:p w14:paraId="5D2D5598"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Druh pozemku</w:t>
            </w:r>
          </w:p>
        </w:tc>
        <w:tc>
          <w:tcPr>
            <w:tcW w:w="709" w:type="dxa"/>
            <w:shd w:val="clear" w:color="auto" w:fill="auto"/>
          </w:tcPr>
          <w:p w14:paraId="2F3985A8"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Typ parcely</w:t>
            </w:r>
          </w:p>
        </w:tc>
      </w:tr>
      <w:tr w:rsidR="00910829" w:rsidRPr="00990F32" w14:paraId="1D397028" w14:textId="77777777" w:rsidTr="00E4677B">
        <w:trPr>
          <w:trHeight w:val="274"/>
        </w:trPr>
        <w:tc>
          <w:tcPr>
            <w:tcW w:w="958" w:type="dxa"/>
            <w:shd w:val="clear" w:color="auto" w:fill="auto"/>
          </w:tcPr>
          <w:p w14:paraId="60659867"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1124</w:t>
            </w:r>
          </w:p>
        </w:tc>
        <w:tc>
          <w:tcPr>
            <w:tcW w:w="851" w:type="dxa"/>
            <w:shd w:val="clear" w:color="auto" w:fill="auto"/>
          </w:tcPr>
          <w:p w14:paraId="349487A0"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10001</w:t>
            </w:r>
          </w:p>
        </w:tc>
        <w:tc>
          <w:tcPr>
            <w:tcW w:w="1843" w:type="dxa"/>
            <w:shd w:val="clear" w:color="auto" w:fill="auto"/>
          </w:tcPr>
          <w:p w14:paraId="4123E7A8" w14:textId="77777777" w:rsidR="00910829" w:rsidRPr="00990F32" w:rsidRDefault="00910829" w:rsidP="00E4677B">
            <w:pPr>
              <w:pStyle w:val="Textodstavce"/>
              <w:spacing w:before="0" w:after="0"/>
              <w:ind w:left="0" w:right="-108"/>
              <w:jc w:val="left"/>
              <w:rPr>
                <w:rFonts w:asciiTheme="minorHAnsi" w:hAnsiTheme="minorHAnsi" w:cstheme="minorHAnsi"/>
                <w:sz w:val="20"/>
                <w:szCs w:val="20"/>
              </w:rPr>
            </w:pPr>
            <w:r w:rsidRPr="00990F32">
              <w:rPr>
                <w:rFonts w:asciiTheme="minorHAnsi" w:hAnsiTheme="minorHAnsi" w:cstheme="minorHAnsi"/>
                <w:sz w:val="20"/>
                <w:szCs w:val="20"/>
              </w:rPr>
              <w:t>Město Uherské Hradiště, Masarykovo náměstí 19, 686 01 Uherské Hradiště</w:t>
            </w:r>
          </w:p>
        </w:tc>
        <w:tc>
          <w:tcPr>
            <w:tcW w:w="1843" w:type="dxa"/>
            <w:vAlign w:val="center"/>
          </w:tcPr>
          <w:p w14:paraId="197AEC67" w14:textId="77777777" w:rsidR="00910829" w:rsidRPr="00990F32" w:rsidRDefault="00910829" w:rsidP="00E4677B">
            <w:pPr>
              <w:pStyle w:val="Textodstavce"/>
              <w:spacing w:before="0" w:after="0"/>
              <w:ind w:left="0"/>
              <w:jc w:val="center"/>
              <w:rPr>
                <w:rFonts w:asciiTheme="minorHAnsi" w:hAnsiTheme="minorHAnsi" w:cstheme="minorHAnsi"/>
                <w:sz w:val="20"/>
                <w:szCs w:val="20"/>
              </w:rPr>
            </w:pPr>
            <w:r w:rsidRPr="00990F32">
              <w:rPr>
                <w:rFonts w:asciiTheme="minorHAnsi" w:hAnsiTheme="minorHAnsi" w:cstheme="minorHAnsi"/>
                <w:sz w:val="20"/>
                <w:szCs w:val="20"/>
              </w:rPr>
              <w:t>-</w:t>
            </w:r>
          </w:p>
        </w:tc>
        <w:tc>
          <w:tcPr>
            <w:tcW w:w="850" w:type="dxa"/>
            <w:shd w:val="clear" w:color="auto" w:fill="auto"/>
          </w:tcPr>
          <w:p w14:paraId="1BCBF320"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4868</w:t>
            </w:r>
          </w:p>
        </w:tc>
        <w:tc>
          <w:tcPr>
            <w:tcW w:w="1277" w:type="dxa"/>
          </w:tcPr>
          <w:p w14:paraId="7A3AE5F1" w14:textId="77777777" w:rsidR="00910829" w:rsidRPr="00990F32" w:rsidRDefault="00910829" w:rsidP="00E4677B">
            <w:pPr>
              <w:pStyle w:val="Textodstavce"/>
              <w:spacing w:before="0" w:after="0"/>
              <w:ind w:left="0"/>
              <w:jc w:val="left"/>
              <w:rPr>
                <w:rFonts w:asciiTheme="minorHAnsi" w:hAnsiTheme="minorHAnsi" w:cstheme="minorHAnsi"/>
                <w:sz w:val="20"/>
                <w:szCs w:val="20"/>
              </w:rPr>
            </w:pPr>
            <w:r w:rsidRPr="00990F32">
              <w:rPr>
                <w:rFonts w:asciiTheme="minorHAnsi" w:hAnsiTheme="minorHAnsi" w:cstheme="minorHAnsi"/>
                <w:sz w:val="20"/>
                <w:szCs w:val="20"/>
              </w:rPr>
              <w:t>Objekt občanské vybavenosti</w:t>
            </w:r>
          </w:p>
        </w:tc>
        <w:tc>
          <w:tcPr>
            <w:tcW w:w="1276" w:type="dxa"/>
            <w:shd w:val="clear" w:color="auto" w:fill="auto"/>
          </w:tcPr>
          <w:p w14:paraId="40944E27"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Zastavěná plocha a nádvoří</w:t>
            </w:r>
          </w:p>
        </w:tc>
        <w:tc>
          <w:tcPr>
            <w:tcW w:w="709" w:type="dxa"/>
            <w:shd w:val="clear" w:color="auto" w:fill="auto"/>
          </w:tcPr>
          <w:p w14:paraId="148714E6"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PKN</w:t>
            </w:r>
          </w:p>
        </w:tc>
      </w:tr>
      <w:tr w:rsidR="00910829" w:rsidRPr="00990F32" w14:paraId="7A522695" w14:textId="77777777" w:rsidTr="00E4677B">
        <w:trPr>
          <w:trHeight w:val="567"/>
        </w:trPr>
        <w:tc>
          <w:tcPr>
            <w:tcW w:w="958" w:type="dxa"/>
            <w:shd w:val="clear" w:color="auto" w:fill="auto"/>
          </w:tcPr>
          <w:p w14:paraId="3F9075A3"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399/23</w:t>
            </w:r>
          </w:p>
        </w:tc>
        <w:tc>
          <w:tcPr>
            <w:tcW w:w="851" w:type="dxa"/>
            <w:shd w:val="clear" w:color="auto" w:fill="auto"/>
          </w:tcPr>
          <w:p w14:paraId="23FDD684" w14:textId="77777777" w:rsidR="00910829" w:rsidRPr="00990F32" w:rsidRDefault="00910829" w:rsidP="00E4677B">
            <w:pPr>
              <w:rPr>
                <w:rFonts w:cstheme="minorHAnsi"/>
                <w:sz w:val="20"/>
                <w:szCs w:val="20"/>
                <w:lang w:eastAsia="cs-CZ"/>
              </w:rPr>
            </w:pPr>
            <w:r w:rsidRPr="00990F32">
              <w:rPr>
                <w:rFonts w:cstheme="minorHAnsi"/>
                <w:sz w:val="20"/>
                <w:szCs w:val="20"/>
              </w:rPr>
              <w:t>10001</w:t>
            </w:r>
          </w:p>
        </w:tc>
        <w:tc>
          <w:tcPr>
            <w:tcW w:w="1843" w:type="dxa"/>
            <w:shd w:val="clear" w:color="auto" w:fill="auto"/>
          </w:tcPr>
          <w:p w14:paraId="5C1B59CC" w14:textId="77777777" w:rsidR="00910829" w:rsidRPr="00990F32" w:rsidRDefault="00910829" w:rsidP="00E4677B">
            <w:pPr>
              <w:pStyle w:val="Textodstavce"/>
              <w:spacing w:before="0" w:after="0"/>
              <w:ind w:left="0" w:right="-108"/>
              <w:jc w:val="left"/>
              <w:rPr>
                <w:rFonts w:asciiTheme="minorHAnsi" w:hAnsiTheme="minorHAnsi" w:cstheme="minorHAnsi"/>
                <w:sz w:val="20"/>
                <w:szCs w:val="20"/>
              </w:rPr>
            </w:pPr>
            <w:r w:rsidRPr="00990F32">
              <w:rPr>
                <w:rFonts w:asciiTheme="minorHAnsi" w:hAnsiTheme="minorHAnsi" w:cstheme="minorHAnsi"/>
                <w:sz w:val="20"/>
                <w:szCs w:val="20"/>
              </w:rPr>
              <w:t>DTTO</w:t>
            </w:r>
          </w:p>
        </w:tc>
        <w:tc>
          <w:tcPr>
            <w:tcW w:w="1843" w:type="dxa"/>
          </w:tcPr>
          <w:p w14:paraId="2050CAC4" w14:textId="77777777" w:rsidR="00910829" w:rsidRPr="00990F32" w:rsidRDefault="00910829" w:rsidP="00E4677B">
            <w:pPr>
              <w:pStyle w:val="Textodstavce"/>
              <w:spacing w:before="0" w:after="0"/>
              <w:ind w:left="0"/>
              <w:jc w:val="center"/>
              <w:rPr>
                <w:rFonts w:asciiTheme="minorHAnsi" w:hAnsiTheme="minorHAnsi" w:cstheme="minorHAnsi"/>
                <w:sz w:val="20"/>
                <w:szCs w:val="20"/>
              </w:rPr>
            </w:pPr>
            <w:r w:rsidRPr="00990F32">
              <w:rPr>
                <w:rFonts w:asciiTheme="minorHAnsi" w:hAnsiTheme="minorHAnsi" w:cstheme="minorHAnsi"/>
                <w:sz w:val="20"/>
                <w:szCs w:val="20"/>
              </w:rPr>
              <w:t>-</w:t>
            </w:r>
          </w:p>
        </w:tc>
        <w:tc>
          <w:tcPr>
            <w:tcW w:w="850" w:type="dxa"/>
            <w:shd w:val="clear" w:color="auto" w:fill="auto"/>
          </w:tcPr>
          <w:p w14:paraId="567F8B02"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12697</w:t>
            </w:r>
          </w:p>
        </w:tc>
        <w:tc>
          <w:tcPr>
            <w:tcW w:w="1277" w:type="dxa"/>
          </w:tcPr>
          <w:p w14:paraId="7604A257" w14:textId="77777777" w:rsidR="00910829" w:rsidRPr="00990F32" w:rsidRDefault="00910829" w:rsidP="00E4677B">
            <w:pPr>
              <w:pStyle w:val="Textodstavce"/>
              <w:spacing w:before="0" w:after="0"/>
              <w:ind w:left="0"/>
              <w:jc w:val="left"/>
              <w:rPr>
                <w:rFonts w:asciiTheme="minorHAnsi" w:hAnsiTheme="minorHAnsi" w:cstheme="minorHAnsi"/>
                <w:sz w:val="20"/>
                <w:szCs w:val="20"/>
              </w:rPr>
            </w:pPr>
            <w:r w:rsidRPr="00990F32">
              <w:rPr>
                <w:rFonts w:asciiTheme="minorHAnsi" w:hAnsiTheme="minorHAnsi" w:cstheme="minorHAnsi"/>
                <w:sz w:val="20"/>
                <w:szCs w:val="20"/>
              </w:rPr>
              <w:t>Ostatní komunikace</w:t>
            </w:r>
          </w:p>
        </w:tc>
        <w:tc>
          <w:tcPr>
            <w:tcW w:w="1276" w:type="dxa"/>
            <w:shd w:val="clear" w:color="auto" w:fill="auto"/>
          </w:tcPr>
          <w:p w14:paraId="2AD4E2E9"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Ostatní plocha</w:t>
            </w:r>
          </w:p>
        </w:tc>
        <w:tc>
          <w:tcPr>
            <w:tcW w:w="709" w:type="dxa"/>
            <w:shd w:val="clear" w:color="auto" w:fill="auto"/>
          </w:tcPr>
          <w:p w14:paraId="4411CF7F"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PKN</w:t>
            </w:r>
          </w:p>
        </w:tc>
      </w:tr>
      <w:tr w:rsidR="00910829" w:rsidRPr="00990F32" w14:paraId="26B96378" w14:textId="77777777" w:rsidTr="00E4677B">
        <w:trPr>
          <w:trHeight w:val="707"/>
        </w:trPr>
        <w:tc>
          <w:tcPr>
            <w:tcW w:w="958" w:type="dxa"/>
            <w:shd w:val="clear" w:color="auto" w:fill="auto"/>
          </w:tcPr>
          <w:p w14:paraId="3C9F0E1A"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399/67</w:t>
            </w:r>
          </w:p>
        </w:tc>
        <w:tc>
          <w:tcPr>
            <w:tcW w:w="851" w:type="dxa"/>
            <w:shd w:val="clear" w:color="auto" w:fill="auto"/>
          </w:tcPr>
          <w:p w14:paraId="3CECCB8B" w14:textId="77777777" w:rsidR="00910829" w:rsidRPr="00990F32" w:rsidRDefault="00910829" w:rsidP="00E4677B">
            <w:pPr>
              <w:rPr>
                <w:rFonts w:cstheme="minorHAnsi"/>
                <w:sz w:val="20"/>
                <w:szCs w:val="20"/>
                <w:lang w:eastAsia="cs-CZ"/>
              </w:rPr>
            </w:pPr>
            <w:r w:rsidRPr="00990F32">
              <w:rPr>
                <w:rFonts w:cstheme="minorHAnsi"/>
                <w:sz w:val="20"/>
                <w:szCs w:val="20"/>
              </w:rPr>
              <w:t>10001</w:t>
            </w:r>
          </w:p>
        </w:tc>
        <w:tc>
          <w:tcPr>
            <w:tcW w:w="1843" w:type="dxa"/>
            <w:shd w:val="clear" w:color="auto" w:fill="auto"/>
          </w:tcPr>
          <w:p w14:paraId="63497400" w14:textId="77777777" w:rsidR="00910829" w:rsidRPr="00990F32" w:rsidRDefault="00910829" w:rsidP="00E4677B">
            <w:pPr>
              <w:pStyle w:val="Textodstavce"/>
              <w:spacing w:before="0" w:after="0"/>
              <w:ind w:left="0" w:right="-108"/>
              <w:jc w:val="left"/>
              <w:rPr>
                <w:rFonts w:asciiTheme="minorHAnsi" w:hAnsiTheme="minorHAnsi" w:cstheme="minorHAnsi"/>
                <w:sz w:val="20"/>
                <w:szCs w:val="20"/>
              </w:rPr>
            </w:pPr>
            <w:r w:rsidRPr="00990F32">
              <w:rPr>
                <w:rFonts w:asciiTheme="minorHAnsi" w:hAnsiTheme="minorHAnsi" w:cstheme="minorHAnsi"/>
                <w:sz w:val="20"/>
                <w:szCs w:val="20"/>
              </w:rPr>
              <w:t>DTTO</w:t>
            </w:r>
          </w:p>
        </w:tc>
        <w:tc>
          <w:tcPr>
            <w:tcW w:w="1843" w:type="dxa"/>
          </w:tcPr>
          <w:p w14:paraId="13F42268" w14:textId="77777777" w:rsidR="00910829" w:rsidRPr="00990F32" w:rsidRDefault="00910829" w:rsidP="00E4677B">
            <w:pPr>
              <w:pStyle w:val="Textodstavce"/>
              <w:spacing w:before="0" w:after="0"/>
              <w:ind w:left="0"/>
              <w:jc w:val="center"/>
              <w:rPr>
                <w:rFonts w:asciiTheme="minorHAnsi" w:hAnsiTheme="minorHAnsi" w:cstheme="minorHAnsi"/>
                <w:sz w:val="20"/>
                <w:szCs w:val="20"/>
              </w:rPr>
            </w:pPr>
            <w:r w:rsidRPr="00990F32">
              <w:rPr>
                <w:rFonts w:asciiTheme="minorHAnsi" w:hAnsiTheme="minorHAnsi" w:cstheme="minorHAnsi"/>
                <w:sz w:val="20"/>
                <w:szCs w:val="20"/>
              </w:rPr>
              <w:t>-</w:t>
            </w:r>
          </w:p>
        </w:tc>
        <w:tc>
          <w:tcPr>
            <w:tcW w:w="850" w:type="dxa"/>
            <w:shd w:val="clear" w:color="auto" w:fill="auto"/>
          </w:tcPr>
          <w:p w14:paraId="17D8B3AB"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2059</w:t>
            </w:r>
          </w:p>
        </w:tc>
        <w:tc>
          <w:tcPr>
            <w:tcW w:w="1277" w:type="dxa"/>
          </w:tcPr>
          <w:p w14:paraId="6F717053" w14:textId="77777777" w:rsidR="00910829" w:rsidRPr="00990F32" w:rsidRDefault="00910829" w:rsidP="00E4677B">
            <w:pPr>
              <w:pStyle w:val="Textodstavce"/>
              <w:spacing w:before="0" w:after="0"/>
              <w:ind w:left="0"/>
              <w:jc w:val="left"/>
              <w:rPr>
                <w:rFonts w:asciiTheme="minorHAnsi" w:hAnsiTheme="minorHAnsi" w:cstheme="minorHAnsi"/>
                <w:sz w:val="20"/>
                <w:szCs w:val="20"/>
              </w:rPr>
            </w:pPr>
            <w:r w:rsidRPr="00990F32">
              <w:rPr>
                <w:rFonts w:asciiTheme="minorHAnsi" w:hAnsiTheme="minorHAnsi" w:cstheme="minorHAnsi"/>
                <w:sz w:val="20"/>
                <w:szCs w:val="20"/>
              </w:rPr>
              <w:t>Jiná plocha</w:t>
            </w:r>
          </w:p>
        </w:tc>
        <w:tc>
          <w:tcPr>
            <w:tcW w:w="1276" w:type="dxa"/>
            <w:shd w:val="clear" w:color="auto" w:fill="auto"/>
          </w:tcPr>
          <w:p w14:paraId="6DEF0BBF"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Ostatní plocha</w:t>
            </w:r>
          </w:p>
        </w:tc>
        <w:tc>
          <w:tcPr>
            <w:tcW w:w="709" w:type="dxa"/>
            <w:shd w:val="clear" w:color="auto" w:fill="auto"/>
          </w:tcPr>
          <w:p w14:paraId="06A2984D"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PKN</w:t>
            </w:r>
          </w:p>
        </w:tc>
      </w:tr>
      <w:tr w:rsidR="00910829" w:rsidRPr="00990F32" w14:paraId="538A43BB" w14:textId="77777777" w:rsidTr="00E4677B">
        <w:trPr>
          <w:trHeight w:val="419"/>
        </w:trPr>
        <w:tc>
          <w:tcPr>
            <w:tcW w:w="958" w:type="dxa"/>
            <w:shd w:val="clear" w:color="auto" w:fill="auto"/>
          </w:tcPr>
          <w:p w14:paraId="3129AD7D" w14:textId="77777777" w:rsidR="00910829" w:rsidRPr="00990F32" w:rsidRDefault="00910829" w:rsidP="00E4677B">
            <w:pPr>
              <w:pStyle w:val="Textodstavce"/>
              <w:tabs>
                <w:tab w:val="clear" w:pos="851"/>
                <w:tab w:val="left" w:pos="993"/>
              </w:tabs>
              <w:spacing w:before="0" w:after="0"/>
              <w:ind w:left="0" w:right="-109"/>
              <w:rPr>
                <w:rFonts w:asciiTheme="minorHAnsi" w:hAnsiTheme="minorHAnsi" w:cstheme="minorHAnsi"/>
                <w:sz w:val="20"/>
                <w:szCs w:val="20"/>
              </w:rPr>
            </w:pPr>
            <w:r w:rsidRPr="00990F32">
              <w:rPr>
                <w:rFonts w:asciiTheme="minorHAnsi" w:hAnsiTheme="minorHAnsi" w:cstheme="minorHAnsi"/>
                <w:sz w:val="20"/>
                <w:szCs w:val="20"/>
              </w:rPr>
              <w:t>399/29</w:t>
            </w:r>
          </w:p>
        </w:tc>
        <w:tc>
          <w:tcPr>
            <w:tcW w:w="851" w:type="dxa"/>
            <w:shd w:val="clear" w:color="auto" w:fill="auto"/>
          </w:tcPr>
          <w:p w14:paraId="26F16569"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6350</w:t>
            </w:r>
          </w:p>
        </w:tc>
        <w:tc>
          <w:tcPr>
            <w:tcW w:w="1843" w:type="dxa"/>
            <w:shd w:val="clear" w:color="auto" w:fill="auto"/>
          </w:tcPr>
          <w:p w14:paraId="15CC2E2F"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DTTO</w:t>
            </w:r>
          </w:p>
        </w:tc>
        <w:tc>
          <w:tcPr>
            <w:tcW w:w="1843" w:type="dxa"/>
          </w:tcPr>
          <w:p w14:paraId="55148E06" w14:textId="77777777" w:rsidR="00910829" w:rsidRPr="00990F32" w:rsidRDefault="00910829" w:rsidP="00E4677B">
            <w:pPr>
              <w:pStyle w:val="Textodstavce"/>
              <w:spacing w:before="0" w:after="0"/>
              <w:ind w:left="0"/>
              <w:jc w:val="center"/>
              <w:rPr>
                <w:rFonts w:asciiTheme="minorHAnsi" w:hAnsiTheme="minorHAnsi" w:cstheme="minorHAnsi"/>
                <w:sz w:val="20"/>
                <w:szCs w:val="20"/>
              </w:rPr>
            </w:pPr>
            <w:r w:rsidRPr="00990F32">
              <w:rPr>
                <w:rFonts w:asciiTheme="minorHAnsi" w:hAnsiTheme="minorHAnsi" w:cstheme="minorHAnsi"/>
                <w:sz w:val="20"/>
                <w:szCs w:val="20"/>
              </w:rPr>
              <w:t xml:space="preserve">Aquapark Uherské Hradiště, </w:t>
            </w:r>
            <w:proofErr w:type="spellStart"/>
            <w:proofErr w:type="gramStart"/>
            <w:r w:rsidRPr="00990F32">
              <w:rPr>
                <w:rFonts w:asciiTheme="minorHAnsi" w:hAnsiTheme="minorHAnsi" w:cstheme="minorHAnsi"/>
                <w:sz w:val="20"/>
                <w:szCs w:val="20"/>
              </w:rPr>
              <w:t>p.o</w:t>
            </w:r>
            <w:proofErr w:type="spellEnd"/>
            <w:r w:rsidRPr="00990F32">
              <w:rPr>
                <w:rFonts w:asciiTheme="minorHAnsi" w:hAnsiTheme="minorHAnsi" w:cstheme="minorHAnsi"/>
                <w:sz w:val="20"/>
                <w:szCs w:val="20"/>
              </w:rPr>
              <w:t>.</w:t>
            </w:r>
            <w:proofErr w:type="gramEnd"/>
            <w:r w:rsidRPr="00990F32">
              <w:rPr>
                <w:rFonts w:asciiTheme="minorHAnsi" w:hAnsiTheme="minorHAnsi" w:cstheme="minorHAnsi"/>
                <w:sz w:val="20"/>
                <w:szCs w:val="20"/>
              </w:rPr>
              <w:t>, Sportovní 1214, 68601 Uherské Hradiště</w:t>
            </w:r>
          </w:p>
        </w:tc>
        <w:tc>
          <w:tcPr>
            <w:tcW w:w="850" w:type="dxa"/>
            <w:shd w:val="clear" w:color="auto" w:fill="auto"/>
          </w:tcPr>
          <w:p w14:paraId="10996AED"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14588</w:t>
            </w:r>
          </w:p>
        </w:tc>
        <w:tc>
          <w:tcPr>
            <w:tcW w:w="1277" w:type="dxa"/>
            <w:vAlign w:val="center"/>
          </w:tcPr>
          <w:p w14:paraId="68A7CB67"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Sportoviště a rekreační plocha</w:t>
            </w:r>
          </w:p>
        </w:tc>
        <w:tc>
          <w:tcPr>
            <w:tcW w:w="1276" w:type="dxa"/>
            <w:shd w:val="clear" w:color="auto" w:fill="auto"/>
          </w:tcPr>
          <w:p w14:paraId="08332F4C"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Ostatní plocha</w:t>
            </w:r>
          </w:p>
        </w:tc>
        <w:tc>
          <w:tcPr>
            <w:tcW w:w="709" w:type="dxa"/>
            <w:shd w:val="clear" w:color="auto" w:fill="auto"/>
          </w:tcPr>
          <w:p w14:paraId="2EAA3A45"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PKN</w:t>
            </w:r>
          </w:p>
        </w:tc>
      </w:tr>
      <w:tr w:rsidR="00910829" w:rsidRPr="00990F32" w14:paraId="50C48930" w14:textId="77777777" w:rsidTr="00E4677B">
        <w:trPr>
          <w:trHeight w:val="419"/>
        </w:trPr>
        <w:tc>
          <w:tcPr>
            <w:tcW w:w="958" w:type="dxa"/>
            <w:shd w:val="clear" w:color="auto" w:fill="auto"/>
          </w:tcPr>
          <w:p w14:paraId="7A552E87" w14:textId="77777777" w:rsidR="00910829" w:rsidRPr="00990F32" w:rsidRDefault="00910829" w:rsidP="00E4677B">
            <w:pPr>
              <w:pStyle w:val="Textodstavce"/>
              <w:tabs>
                <w:tab w:val="clear" w:pos="851"/>
                <w:tab w:val="left" w:pos="993"/>
              </w:tabs>
              <w:spacing w:before="0" w:after="0"/>
              <w:ind w:left="0" w:right="-109"/>
              <w:rPr>
                <w:rFonts w:asciiTheme="minorHAnsi" w:hAnsiTheme="minorHAnsi" w:cstheme="minorHAnsi"/>
                <w:sz w:val="20"/>
                <w:szCs w:val="20"/>
              </w:rPr>
            </w:pPr>
            <w:r w:rsidRPr="00990F32">
              <w:rPr>
                <w:rFonts w:asciiTheme="minorHAnsi" w:hAnsiTheme="minorHAnsi" w:cstheme="minorHAnsi"/>
                <w:sz w:val="20"/>
                <w:szCs w:val="20"/>
              </w:rPr>
              <w:t>399/25</w:t>
            </w:r>
          </w:p>
        </w:tc>
        <w:tc>
          <w:tcPr>
            <w:tcW w:w="851" w:type="dxa"/>
            <w:shd w:val="clear" w:color="auto" w:fill="auto"/>
          </w:tcPr>
          <w:p w14:paraId="30E6E9D4"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10001</w:t>
            </w:r>
          </w:p>
        </w:tc>
        <w:tc>
          <w:tcPr>
            <w:tcW w:w="1843" w:type="dxa"/>
            <w:shd w:val="clear" w:color="auto" w:fill="auto"/>
          </w:tcPr>
          <w:p w14:paraId="25A53C5D"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DTTO</w:t>
            </w:r>
          </w:p>
        </w:tc>
        <w:tc>
          <w:tcPr>
            <w:tcW w:w="1843" w:type="dxa"/>
          </w:tcPr>
          <w:p w14:paraId="4F09872A" w14:textId="77777777" w:rsidR="00910829" w:rsidRPr="00990F32" w:rsidRDefault="00910829" w:rsidP="00E4677B">
            <w:pPr>
              <w:pStyle w:val="Textodstavce"/>
              <w:spacing w:before="0" w:after="0"/>
              <w:ind w:left="0"/>
              <w:jc w:val="center"/>
              <w:rPr>
                <w:rFonts w:asciiTheme="minorHAnsi" w:hAnsiTheme="minorHAnsi" w:cstheme="minorHAnsi"/>
                <w:sz w:val="20"/>
                <w:szCs w:val="20"/>
              </w:rPr>
            </w:pPr>
            <w:r w:rsidRPr="00990F32">
              <w:rPr>
                <w:rFonts w:asciiTheme="minorHAnsi" w:hAnsiTheme="minorHAnsi" w:cstheme="minorHAnsi"/>
                <w:sz w:val="20"/>
                <w:szCs w:val="20"/>
              </w:rPr>
              <w:t>-</w:t>
            </w:r>
          </w:p>
        </w:tc>
        <w:tc>
          <w:tcPr>
            <w:tcW w:w="850" w:type="dxa"/>
            <w:shd w:val="clear" w:color="auto" w:fill="auto"/>
          </w:tcPr>
          <w:p w14:paraId="3B9325C2"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9260</w:t>
            </w:r>
          </w:p>
        </w:tc>
        <w:tc>
          <w:tcPr>
            <w:tcW w:w="1277" w:type="dxa"/>
            <w:vAlign w:val="center"/>
          </w:tcPr>
          <w:p w14:paraId="171C529B"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Sportoviště a rekreační plocha</w:t>
            </w:r>
          </w:p>
        </w:tc>
        <w:tc>
          <w:tcPr>
            <w:tcW w:w="1276" w:type="dxa"/>
            <w:shd w:val="clear" w:color="auto" w:fill="auto"/>
          </w:tcPr>
          <w:p w14:paraId="3499B098"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Ostatní plocha</w:t>
            </w:r>
          </w:p>
        </w:tc>
        <w:tc>
          <w:tcPr>
            <w:tcW w:w="709" w:type="dxa"/>
            <w:shd w:val="clear" w:color="auto" w:fill="auto"/>
          </w:tcPr>
          <w:p w14:paraId="0718781C"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PKN</w:t>
            </w:r>
          </w:p>
        </w:tc>
      </w:tr>
      <w:tr w:rsidR="00910829" w:rsidRPr="00990F32" w14:paraId="73853FF1" w14:textId="77777777" w:rsidTr="00E4677B">
        <w:trPr>
          <w:trHeight w:val="419"/>
        </w:trPr>
        <w:tc>
          <w:tcPr>
            <w:tcW w:w="958" w:type="dxa"/>
            <w:shd w:val="clear" w:color="auto" w:fill="auto"/>
          </w:tcPr>
          <w:p w14:paraId="1ECFC710" w14:textId="77777777" w:rsidR="00910829" w:rsidRPr="00990F32" w:rsidRDefault="00910829" w:rsidP="00E4677B">
            <w:pPr>
              <w:pStyle w:val="Textodstavce"/>
              <w:tabs>
                <w:tab w:val="clear" w:pos="851"/>
                <w:tab w:val="left" w:pos="993"/>
              </w:tabs>
              <w:spacing w:before="0" w:after="0"/>
              <w:ind w:left="0" w:right="-109"/>
              <w:rPr>
                <w:rFonts w:asciiTheme="minorHAnsi" w:hAnsiTheme="minorHAnsi" w:cstheme="minorHAnsi"/>
                <w:sz w:val="20"/>
                <w:szCs w:val="20"/>
              </w:rPr>
            </w:pPr>
            <w:r w:rsidRPr="00990F32">
              <w:rPr>
                <w:rFonts w:asciiTheme="minorHAnsi" w:hAnsiTheme="minorHAnsi" w:cstheme="minorHAnsi"/>
                <w:sz w:val="20"/>
                <w:szCs w:val="20"/>
              </w:rPr>
              <w:t>399/30</w:t>
            </w:r>
          </w:p>
        </w:tc>
        <w:tc>
          <w:tcPr>
            <w:tcW w:w="851" w:type="dxa"/>
            <w:shd w:val="clear" w:color="auto" w:fill="auto"/>
          </w:tcPr>
          <w:p w14:paraId="24147560"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10001</w:t>
            </w:r>
          </w:p>
        </w:tc>
        <w:tc>
          <w:tcPr>
            <w:tcW w:w="1843" w:type="dxa"/>
            <w:shd w:val="clear" w:color="auto" w:fill="auto"/>
          </w:tcPr>
          <w:p w14:paraId="3FE79F12"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DTTO</w:t>
            </w:r>
          </w:p>
        </w:tc>
        <w:tc>
          <w:tcPr>
            <w:tcW w:w="1843" w:type="dxa"/>
          </w:tcPr>
          <w:p w14:paraId="33CE3C0C" w14:textId="77777777" w:rsidR="00910829" w:rsidRPr="00990F32" w:rsidRDefault="00910829" w:rsidP="00E4677B">
            <w:pPr>
              <w:pStyle w:val="Textodstavce"/>
              <w:spacing w:before="0" w:after="0"/>
              <w:ind w:left="0"/>
              <w:jc w:val="center"/>
              <w:rPr>
                <w:rFonts w:asciiTheme="minorHAnsi" w:hAnsiTheme="minorHAnsi" w:cstheme="minorHAnsi"/>
                <w:sz w:val="20"/>
                <w:szCs w:val="20"/>
              </w:rPr>
            </w:pPr>
            <w:r w:rsidRPr="00990F32">
              <w:rPr>
                <w:rFonts w:asciiTheme="minorHAnsi" w:hAnsiTheme="minorHAnsi" w:cstheme="minorHAnsi"/>
                <w:sz w:val="20"/>
                <w:szCs w:val="20"/>
              </w:rPr>
              <w:t>-</w:t>
            </w:r>
          </w:p>
        </w:tc>
        <w:tc>
          <w:tcPr>
            <w:tcW w:w="850" w:type="dxa"/>
            <w:shd w:val="clear" w:color="auto" w:fill="auto"/>
          </w:tcPr>
          <w:p w14:paraId="09E26F48"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25435</w:t>
            </w:r>
          </w:p>
        </w:tc>
        <w:tc>
          <w:tcPr>
            <w:tcW w:w="1277" w:type="dxa"/>
          </w:tcPr>
          <w:p w14:paraId="4ED3C53E" w14:textId="77777777" w:rsidR="00910829" w:rsidRPr="00990F32" w:rsidRDefault="00910829" w:rsidP="00E4677B">
            <w:pPr>
              <w:pStyle w:val="Textodstavce"/>
              <w:spacing w:before="0" w:after="0"/>
              <w:ind w:left="0"/>
              <w:jc w:val="left"/>
              <w:rPr>
                <w:rFonts w:asciiTheme="minorHAnsi" w:hAnsiTheme="minorHAnsi" w:cstheme="minorHAnsi"/>
                <w:sz w:val="20"/>
                <w:szCs w:val="20"/>
              </w:rPr>
            </w:pPr>
            <w:r w:rsidRPr="00990F32">
              <w:rPr>
                <w:rFonts w:asciiTheme="minorHAnsi" w:hAnsiTheme="minorHAnsi" w:cstheme="minorHAnsi"/>
                <w:sz w:val="20"/>
                <w:szCs w:val="20"/>
              </w:rPr>
              <w:t>Ostatní komunikace</w:t>
            </w:r>
          </w:p>
        </w:tc>
        <w:tc>
          <w:tcPr>
            <w:tcW w:w="1276" w:type="dxa"/>
            <w:shd w:val="clear" w:color="auto" w:fill="auto"/>
          </w:tcPr>
          <w:p w14:paraId="2D42BC2F"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Ostatní plocha</w:t>
            </w:r>
          </w:p>
        </w:tc>
        <w:tc>
          <w:tcPr>
            <w:tcW w:w="709" w:type="dxa"/>
            <w:shd w:val="clear" w:color="auto" w:fill="auto"/>
          </w:tcPr>
          <w:p w14:paraId="743A16AF"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PKN</w:t>
            </w:r>
          </w:p>
        </w:tc>
      </w:tr>
      <w:tr w:rsidR="00910829" w:rsidRPr="00990F32" w14:paraId="3701DFA1" w14:textId="77777777" w:rsidTr="00E4677B">
        <w:trPr>
          <w:trHeight w:val="419"/>
        </w:trPr>
        <w:tc>
          <w:tcPr>
            <w:tcW w:w="958" w:type="dxa"/>
            <w:shd w:val="clear" w:color="auto" w:fill="auto"/>
          </w:tcPr>
          <w:p w14:paraId="59F2F0DE" w14:textId="77777777" w:rsidR="00910829" w:rsidRPr="00990F32" w:rsidRDefault="00910829" w:rsidP="00E4677B">
            <w:pPr>
              <w:pStyle w:val="Textodstavce"/>
              <w:tabs>
                <w:tab w:val="clear" w:pos="851"/>
                <w:tab w:val="left" w:pos="993"/>
              </w:tabs>
              <w:spacing w:before="0" w:after="0"/>
              <w:ind w:left="0" w:right="-109"/>
              <w:rPr>
                <w:rFonts w:asciiTheme="minorHAnsi" w:hAnsiTheme="minorHAnsi" w:cstheme="minorHAnsi"/>
                <w:sz w:val="20"/>
                <w:szCs w:val="20"/>
              </w:rPr>
            </w:pPr>
            <w:r w:rsidRPr="00990F32">
              <w:rPr>
                <w:rFonts w:asciiTheme="minorHAnsi" w:hAnsiTheme="minorHAnsi" w:cstheme="minorHAnsi"/>
                <w:sz w:val="20"/>
                <w:szCs w:val="20"/>
              </w:rPr>
              <w:t>399/36</w:t>
            </w:r>
          </w:p>
        </w:tc>
        <w:tc>
          <w:tcPr>
            <w:tcW w:w="851" w:type="dxa"/>
            <w:shd w:val="clear" w:color="auto" w:fill="auto"/>
          </w:tcPr>
          <w:p w14:paraId="580F5947"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10001</w:t>
            </w:r>
          </w:p>
        </w:tc>
        <w:tc>
          <w:tcPr>
            <w:tcW w:w="1843" w:type="dxa"/>
            <w:shd w:val="clear" w:color="auto" w:fill="auto"/>
          </w:tcPr>
          <w:p w14:paraId="5FE0D075"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DTTO</w:t>
            </w:r>
          </w:p>
        </w:tc>
        <w:tc>
          <w:tcPr>
            <w:tcW w:w="1843" w:type="dxa"/>
          </w:tcPr>
          <w:p w14:paraId="4EAA0646" w14:textId="77777777" w:rsidR="00910829" w:rsidRPr="00990F32" w:rsidRDefault="00910829" w:rsidP="00E4677B">
            <w:pPr>
              <w:pStyle w:val="Textodstavce"/>
              <w:spacing w:before="0" w:after="0"/>
              <w:ind w:left="0"/>
              <w:jc w:val="center"/>
              <w:rPr>
                <w:rFonts w:asciiTheme="minorHAnsi" w:hAnsiTheme="minorHAnsi" w:cstheme="minorHAnsi"/>
                <w:sz w:val="20"/>
                <w:szCs w:val="20"/>
              </w:rPr>
            </w:pPr>
            <w:r w:rsidRPr="00990F32">
              <w:rPr>
                <w:rFonts w:asciiTheme="minorHAnsi" w:hAnsiTheme="minorHAnsi" w:cstheme="minorHAnsi"/>
                <w:sz w:val="20"/>
                <w:szCs w:val="20"/>
              </w:rPr>
              <w:t>-</w:t>
            </w:r>
          </w:p>
        </w:tc>
        <w:tc>
          <w:tcPr>
            <w:tcW w:w="850" w:type="dxa"/>
            <w:shd w:val="clear" w:color="auto" w:fill="auto"/>
          </w:tcPr>
          <w:p w14:paraId="6BBF893D"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3380</w:t>
            </w:r>
          </w:p>
        </w:tc>
        <w:tc>
          <w:tcPr>
            <w:tcW w:w="1277" w:type="dxa"/>
          </w:tcPr>
          <w:p w14:paraId="2E00D2E3" w14:textId="77777777" w:rsidR="00910829" w:rsidRPr="00990F32" w:rsidRDefault="00910829" w:rsidP="00E4677B">
            <w:pPr>
              <w:pStyle w:val="Textodstavce"/>
              <w:spacing w:before="0" w:after="0"/>
              <w:ind w:left="0"/>
              <w:jc w:val="left"/>
              <w:rPr>
                <w:rFonts w:asciiTheme="minorHAnsi" w:hAnsiTheme="minorHAnsi" w:cstheme="minorHAnsi"/>
                <w:sz w:val="20"/>
                <w:szCs w:val="20"/>
              </w:rPr>
            </w:pPr>
            <w:r w:rsidRPr="00990F32">
              <w:rPr>
                <w:rFonts w:asciiTheme="minorHAnsi" w:hAnsiTheme="minorHAnsi" w:cstheme="minorHAnsi"/>
                <w:sz w:val="20"/>
                <w:szCs w:val="20"/>
              </w:rPr>
              <w:t>Ostatní komunikace</w:t>
            </w:r>
          </w:p>
        </w:tc>
        <w:tc>
          <w:tcPr>
            <w:tcW w:w="1276" w:type="dxa"/>
            <w:shd w:val="clear" w:color="auto" w:fill="auto"/>
          </w:tcPr>
          <w:p w14:paraId="70A70D54" w14:textId="77777777" w:rsidR="00910829" w:rsidRPr="00990F32" w:rsidRDefault="00910829" w:rsidP="00E4677B">
            <w:pPr>
              <w:pStyle w:val="Textodstavce"/>
              <w:spacing w:before="0" w:after="0"/>
              <w:ind w:left="0" w:right="34"/>
              <w:jc w:val="left"/>
              <w:rPr>
                <w:rFonts w:asciiTheme="minorHAnsi" w:hAnsiTheme="minorHAnsi" w:cstheme="minorHAnsi"/>
                <w:sz w:val="20"/>
                <w:szCs w:val="20"/>
              </w:rPr>
            </w:pPr>
            <w:r w:rsidRPr="00990F32">
              <w:rPr>
                <w:rFonts w:asciiTheme="minorHAnsi" w:hAnsiTheme="minorHAnsi" w:cstheme="minorHAnsi"/>
                <w:sz w:val="20"/>
                <w:szCs w:val="20"/>
              </w:rPr>
              <w:t>Ostatní plocha</w:t>
            </w:r>
          </w:p>
        </w:tc>
        <w:tc>
          <w:tcPr>
            <w:tcW w:w="709" w:type="dxa"/>
            <w:shd w:val="clear" w:color="auto" w:fill="auto"/>
          </w:tcPr>
          <w:p w14:paraId="53B73890" w14:textId="77777777" w:rsidR="00910829" w:rsidRPr="00990F32" w:rsidRDefault="00910829" w:rsidP="00E4677B">
            <w:pPr>
              <w:pStyle w:val="Textodstavce"/>
              <w:spacing w:before="0" w:after="0"/>
              <w:ind w:left="0"/>
              <w:rPr>
                <w:rFonts w:asciiTheme="minorHAnsi" w:hAnsiTheme="minorHAnsi" w:cstheme="minorHAnsi"/>
                <w:sz w:val="20"/>
                <w:szCs w:val="20"/>
              </w:rPr>
            </w:pPr>
            <w:r w:rsidRPr="00990F32">
              <w:rPr>
                <w:rFonts w:asciiTheme="minorHAnsi" w:hAnsiTheme="minorHAnsi" w:cstheme="minorHAnsi"/>
                <w:sz w:val="20"/>
                <w:szCs w:val="20"/>
              </w:rPr>
              <w:t>PKN</w:t>
            </w:r>
          </w:p>
        </w:tc>
      </w:tr>
    </w:tbl>
    <w:p w14:paraId="761A3F0E" w14:textId="77777777" w:rsidR="004F566F" w:rsidRPr="00990F32" w:rsidRDefault="004F566F" w:rsidP="00954BD3"/>
    <w:p w14:paraId="6875C67F" w14:textId="5DE6B0D2" w:rsidR="00954BD3" w:rsidRPr="00990F32" w:rsidRDefault="00954BD3" w:rsidP="00966BBE">
      <w:pPr>
        <w:pStyle w:val="Odstavecseseznamem"/>
        <w:numPr>
          <w:ilvl w:val="0"/>
          <w:numId w:val="74"/>
        </w:numPr>
      </w:pPr>
      <w:r w:rsidRPr="00990F32">
        <w:t>Rozsah využití výše uvedených pozemků je zřejmý z grafické části dokumentace - je označeno jako „hranice zájmového území“.</w:t>
      </w:r>
    </w:p>
    <w:p w14:paraId="094CDA9F" w14:textId="4785FE1C" w:rsidR="00954BD3" w:rsidRPr="00990F32" w:rsidRDefault="00954BD3" w:rsidP="00966BBE">
      <w:pPr>
        <w:pStyle w:val="Odstavecseseznamem"/>
        <w:numPr>
          <w:ilvl w:val="0"/>
          <w:numId w:val="74"/>
        </w:numPr>
      </w:pPr>
      <w:r w:rsidRPr="00990F32">
        <w:t>Prostor pro zařízení staveniště, který lze pro demolici a výstavbu využít je zřejmý z grafické části dokumentace –</w:t>
      </w:r>
      <w:r w:rsidR="00876BE1" w:rsidRPr="00990F32">
        <w:t xml:space="preserve"> Situace stávajícího stavu a katastrální situace. J</w:t>
      </w:r>
      <w:r w:rsidRPr="00990F32">
        <w:t>e označeno jako „využitelné území pro zařízení staveniště“</w:t>
      </w:r>
      <w:r w:rsidR="00876BE1" w:rsidRPr="00990F32">
        <w:t xml:space="preserve">. Týká se pozemků na </w:t>
      </w:r>
      <w:proofErr w:type="spellStart"/>
      <w:r w:rsidR="00876BE1" w:rsidRPr="00990F32">
        <w:t>parc</w:t>
      </w:r>
      <w:proofErr w:type="spellEnd"/>
      <w:r w:rsidR="00876BE1" w:rsidRPr="00990F32">
        <w:t xml:space="preserve">. č. 399/23, 399/25, </w:t>
      </w:r>
      <w:r w:rsidR="00876BE1" w:rsidRPr="00990F32">
        <w:lastRenderedPageBreak/>
        <w:t xml:space="preserve">399/29, 399/30, 399/36, 399/67, </w:t>
      </w:r>
      <w:proofErr w:type="gramStart"/>
      <w:r w:rsidR="00876BE1" w:rsidRPr="00990F32">
        <w:t>st.1124</w:t>
      </w:r>
      <w:proofErr w:type="gramEnd"/>
      <w:r w:rsidR="00876BE1" w:rsidRPr="00990F32">
        <w:t xml:space="preserve">, st.1125, vše v k. </w:t>
      </w:r>
      <w:proofErr w:type="spellStart"/>
      <w:r w:rsidR="00876BE1" w:rsidRPr="00990F32">
        <w:t>ú.</w:t>
      </w:r>
      <w:proofErr w:type="spellEnd"/>
      <w:r w:rsidR="00876BE1" w:rsidRPr="00990F32">
        <w:t xml:space="preserve"> Mařatice, 772925, obec Uherské Hradiště (dále jen „Pozemky </w:t>
      </w:r>
      <w:r w:rsidR="009616A4">
        <w:t>Objednatele</w:t>
      </w:r>
      <w:r w:rsidR="00876BE1" w:rsidRPr="00990F32">
        <w:t xml:space="preserve">“). </w:t>
      </w:r>
    </w:p>
    <w:p w14:paraId="16E7F820" w14:textId="37416FE4" w:rsidR="00C5684A" w:rsidRPr="00990F32" w:rsidRDefault="00C5684A" w:rsidP="00966BBE">
      <w:pPr>
        <w:pStyle w:val="Odstavecseseznamem"/>
        <w:numPr>
          <w:ilvl w:val="0"/>
          <w:numId w:val="74"/>
        </w:numPr>
      </w:pPr>
      <w:r w:rsidRPr="00990F32">
        <w:t>Parkoviště mezi komerční budovou (st. 1124) a ulicemi Sokolovská, 1. máje bude po dobu demolice zimního stadionu a výstavby zimního stadionu v provozu (výjimkou bude omezení vjezdu na parkoviště po nezbytně nutnou dobu – navržena úprava stávajícího vjezdu a rozšíření části parkoviště).</w:t>
      </w:r>
    </w:p>
    <w:p w14:paraId="5DECEBDE" w14:textId="11A1366D" w:rsidR="00910829" w:rsidRPr="00990F32" w:rsidRDefault="00910829" w:rsidP="00966BBE">
      <w:pPr>
        <w:pStyle w:val="Odstavecseseznamem"/>
        <w:numPr>
          <w:ilvl w:val="0"/>
          <w:numId w:val="74"/>
        </w:numPr>
      </w:pPr>
      <w:r w:rsidRPr="00990F32">
        <w:t xml:space="preserve">Upozornění: Při návrhu je nutno respektovat soukromý objekt na </w:t>
      </w:r>
      <w:proofErr w:type="spellStart"/>
      <w:proofErr w:type="gramStart"/>
      <w:r w:rsidRPr="00990F32">
        <w:t>p.č</w:t>
      </w:r>
      <w:proofErr w:type="spellEnd"/>
      <w:r w:rsidRPr="00990F32">
        <w:t>.</w:t>
      </w:r>
      <w:proofErr w:type="gramEnd"/>
      <w:r w:rsidRPr="00990F32">
        <w:t xml:space="preserve"> st.1702, 399/52</w:t>
      </w:r>
      <w:r w:rsidR="00E7625C" w:rsidRPr="00990F32">
        <w:t>, 399/85, 399/86</w:t>
      </w:r>
      <w:r w:rsidRPr="00990F32">
        <w:t>.</w:t>
      </w:r>
      <w:r w:rsidR="00954BD3" w:rsidRPr="00990F32">
        <w:t xml:space="preserve"> Bude zajištěn příjezd a bezpečný pohyb chodců k této soukromé budově, maximální možná ochrana proti prachu z demolic a výstavby.</w:t>
      </w:r>
    </w:p>
    <w:p w14:paraId="65218F52" w14:textId="373BAA08" w:rsidR="00910829" w:rsidRPr="00990F32" w:rsidRDefault="00910829" w:rsidP="00966BBE">
      <w:pPr>
        <w:pStyle w:val="Odstavecseseznamem"/>
        <w:numPr>
          <w:ilvl w:val="0"/>
          <w:numId w:val="74"/>
        </w:numPr>
      </w:pPr>
      <w:r w:rsidRPr="00990F32">
        <w:t xml:space="preserve">Pro realizaci nebo úpravu přípojek inženýrských sítí bude využita stávající technická infrastruktura na pozemku </w:t>
      </w:r>
      <w:proofErr w:type="spellStart"/>
      <w:r w:rsidRPr="00990F32">
        <w:t>parc</w:t>
      </w:r>
      <w:proofErr w:type="spellEnd"/>
      <w:r w:rsidRPr="00990F32">
        <w:t xml:space="preserve">. č. 399/23, </w:t>
      </w:r>
      <w:proofErr w:type="spellStart"/>
      <w:proofErr w:type="gramStart"/>
      <w:r w:rsidRPr="00990F32">
        <w:t>k.ú</w:t>
      </w:r>
      <w:proofErr w:type="spellEnd"/>
      <w:r w:rsidRPr="00990F32">
        <w:t>.</w:t>
      </w:r>
      <w:proofErr w:type="gramEnd"/>
      <w:r w:rsidRPr="00990F32">
        <w:t xml:space="preserve"> Mařatice. Možnosti místa napojení jsou znázorněny ve výkresové dokumentaci – koordinační situace:</w:t>
      </w:r>
    </w:p>
    <w:p w14:paraId="5384174D" w14:textId="77777777" w:rsidR="00910829" w:rsidRPr="00990F32" w:rsidRDefault="00910829" w:rsidP="00966BBE">
      <w:pPr>
        <w:pStyle w:val="Odstavecseseznamem"/>
        <w:numPr>
          <w:ilvl w:val="1"/>
          <w:numId w:val="74"/>
        </w:numPr>
      </w:pPr>
      <w:r w:rsidRPr="00990F32">
        <w:t>kanalizační řad DN 700 (Slovácké vodárny a kanalizace, a.s.)</w:t>
      </w:r>
    </w:p>
    <w:p w14:paraId="0D7ECF00" w14:textId="77777777" w:rsidR="00910829" w:rsidRPr="00990F32" w:rsidRDefault="00910829" w:rsidP="00966BBE">
      <w:pPr>
        <w:pStyle w:val="Odstavecseseznamem"/>
        <w:numPr>
          <w:ilvl w:val="1"/>
          <w:numId w:val="74"/>
        </w:numPr>
      </w:pPr>
      <w:r w:rsidRPr="00990F32">
        <w:t>vodovodního řad "H-1"-ET 300 (Slovácké vodárny a kanalizace, a.s.)</w:t>
      </w:r>
    </w:p>
    <w:p w14:paraId="54D7E74D" w14:textId="77777777" w:rsidR="00910829" w:rsidRPr="00990F32" w:rsidRDefault="00910829" w:rsidP="00966BBE">
      <w:pPr>
        <w:pStyle w:val="Odstavecseseznamem"/>
        <w:numPr>
          <w:ilvl w:val="1"/>
          <w:numId w:val="74"/>
        </w:numPr>
      </w:pPr>
      <w:r w:rsidRPr="00990F32">
        <w:t>teplovod (</w:t>
      </w:r>
      <w:r w:rsidRPr="00990F32">
        <w:rPr>
          <w:bCs/>
        </w:rPr>
        <w:t>CTZ s.r.o. – MVV ENERGIE CZ a.s.)</w:t>
      </w:r>
    </w:p>
    <w:p w14:paraId="79D14691" w14:textId="77777777" w:rsidR="00910829" w:rsidRPr="00990F32" w:rsidRDefault="00910829" w:rsidP="00966BBE">
      <w:pPr>
        <w:pStyle w:val="Odstavecseseznamem"/>
        <w:numPr>
          <w:ilvl w:val="1"/>
          <w:numId w:val="74"/>
        </w:numPr>
      </w:pPr>
      <w:r w:rsidRPr="00990F32">
        <w:t>metropolitní síť (MAN – Uherské Hradiště)</w:t>
      </w:r>
    </w:p>
    <w:p w14:paraId="6C8D2175" w14:textId="77777777" w:rsidR="00910829" w:rsidRPr="00990F32" w:rsidRDefault="00910829" w:rsidP="00966BBE">
      <w:pPr>
        <w:pStyle w:val="Odstavecseseznamem"/>
        <w:numPr>
          <w:ilvl w:val="1"/>
          <w:numId w:val="74"/>
        </w:numPr>
      </w:pPr>
      <w:r w:rsidRPr="00990F32">
        <w:t>rozvod veřejného osvětlení (město Uherské Hradiště)</w:t>
      </w:r>
    </w:p>
    <w:p w14:paraId="7D497E36" w14:textId="77777777" w:rsidR="00910829" w:rsidRPr="00990F32" w:rsidRDefault="00910829" w:rsidP="00966BBE">
      <w:pPr>
        <w:pStyle w:val="Odstavecseseznamem"/>
        <w:numPr>
          <w:ilvl w:val="1"/>
          <w:numId w:val="74"/>
        </w:numPr>
      </w:pPr>
      <w:r w:rsidRPr="00990F32">
        <w:t>plynovodní rozvod NTL (</w:t>
      </w:r>
      <w:proofErr w:type="spellStart"/>
      <w:r w:rsidRPr="00990F32">
        <w:t>GasNet</w:t>
      </w:r>
      <w:proofErr w:type="spellEnd"/>
      <w:r w:rsidRPr="00990F32">
        <w:t>, s.r.o.)</w:t>
      </w:r>
    </w:p>
    <w:p w14:paraId="077BCF70" w14:textId="77777777" w:rsidR="00910829" w:rsidRPr="00990F32" w:rsidRDefault="00910829" w:rsidP="00966BBE">
      <w:pPr>
        <w:pStyle w:val="Odstavecseseznamem"/>
        <w:numPr>
          <w:ilvl w:val="1"/>
          <w:numId w:val="74"/>
        </w:numPr>
      </w:pPr>
      <w:r w:rsidRPr="00990F32">
        <w:t>podzemní vedení silnoproudu (NN, VN) a objektová trafostanice (</w:t>
      </w:r>
      <w:proofErr w:type="gramStart"/>
      <w:r w:rsidRPr="00990F32">
        <w:t>EG.D, a.</w:t>
      </w:r>
      <w:proofErr w:type="gramEnd"/>
      <w:r w:rsidRPr="00990F32">
        <w:t>s.)</w:t>
      </w:r>
    </w:p>
    <w:p w14:paraId="33D1ABDE" w14:textId="77777777" w:rsidR="00910829" w:rsidRPr="00990F32" w:rsidRDefault="00910829" w:rsidP="00966BBE">
      <w:pPr>
        <w:pStyle w:val="Odstavecseseznamem"/>
        <w:numPr>
          <w:ilvl w:val="0"/>
          <w:numId w:val="74"/>
        </w:numPr>
      </w:pPr>
      <w:r w:rsidRPr="00990F32">
        <w:t xml:space="preserve">Ochranná pásma – v blízkosti stadionu, podél severovýchodní části se nachází nadzemní vedení VN s napětím do 35 </w:t>
      </w:r>
      <w:proofErr w:type="spellStart"/>
      <w:r w:rsidRPr="00990F32">
        <w:t>kV</w:t>
      </w:r>
      <w:proofErr w:type="spellEnd"/>
      <w:r w:rsidRPr="00990F32">
        <w:t xml:space="preserve"> (ochranné pásmo je zde 7 m od krajního vodiče). V blízkosti stadionu se nachází </w:t>
      </w:r>
      <w:proofErr w:type="spellStart"/>
      <w:r w:rsidRPr="00990F32">
        <w:t>kiosková</w:t>
      </w:r>
      <w:proofErr w:type="spellEnd"/>
      <w:r w:rsidRPr="00990F32">
        <w:t xml:space="preserve"> trafostanice T55 (ochranné pásmo 2 m)</w:t>
      </w:r>
    </w:p>
    <w:p w14:paraId="0DBB35A0" w14:textId="77777777" w:rsidR="00910829" w:rsidRPr="00990F32" w:rsidRDefault="00910829" w:rsidP="00966BBE">
      <w:pPr>
        <w:pStyle w:val="Odstavecseseznamem"/>
        <w:numPr>
          <w:ilvl w:val="0"/>
          <w:numId w:val="74"/>
        </w:numPr>
      </w:pPr>
      <w:r w:rsidRPr="00990F32">
        <w:t>Zhotovitel odpovídá za řádné vytyčení obvodu Staveniště (včetně pevných vytyčovacích bodů), řešení zařízení Staveniště, zajištění příjezdů na Staveniště, zajištění připojovacích míst a připojení Staveniště na všechny inženýrské sítě.</w:t>
      </w:r>
    </w:p>
    <w:p w14:paraId="709EAE7F" w14:textId="77777777" w:rsidR="00BA6743" w:rsidRPr="00017A93" w:rsidRDefault="00BA6743">
      <w:pPr>
        <w:ind w:left="708"/>
      </w:pPr>
    </w:p>
    <w:sectPr w:rsidR="00BA6743" w:rsidRPr="00017A93" w:rsidSect="004D2CFD">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0438647" w16cex:dateUtc="2023-11-07T07:58:00Z"/>
  <w16cex:commentExtensible w16cex:durableId="02C59C8D" w16cex:dateUtc="2023-11-07T08:12:00Z"/>
  <w16cex:commentExtensible w16cex:durableId="6335D92C" w16cex:dateUtc="2023-11-07T08:22:00Z"/>
  <w16cex:commentExtensible w16cex:durableId="2F477F90" w16cex:dateUtc="2023-11-07T08:22:00Z"/>
  <w16cex:commentExtensible w16cex:durableId="236CACD4" w16cex:dateUtc="2023-11-07T08:24:00Z"/>
  <w16cex:commentExtensible w16cex:durableId="28F7B777" w16cex:dateUtc="2023-11-09T18:54:00Z"/>
  <w16cex:commentExtensible w16cex:durableId="1BAE049B" w16cex:dateUtc="2023-11-07T08:32:00Z"/>
  <w16cex:commentExtensible w16cex:durableId="28F7B84A" w16cex:dateUtc="2023-11-09T18:58:00Z"/>
  <w16cex:commentExtensible w16cex:durableId="2D0CC8E2" w16cex:dateUtc="2023-11-07T08:38:00Z"/>
  <w16cex:commentExtensible w16cex:durableId="3BF56418" w16cex:dateUtc="2023-11-07T08:44:00Z"/>
  <w16cex:commentExtensible w16cex:durableId="28F7BB19" w16cex:dateUtc="2023-11-09T19:10:00Z"/>
  <w16cex:commentExtensible w16cex:durableId="6B8C5261" w16cex:dateUtc="2023-11-07T08:51:00Z"/>
  <w16cex:commentExtensible w16cex:durableId="11041205" w16cex:dateUtc="2023-11-07T08:53:00Z"/>
  <w16cex:commentExtensible w16cex:durableId="72F6F997" w16cex:dateUtc="2023-11-07T08:59:00Z"/>
  <w16cex:commentExtensible w16cex:durableId="28F7BE57" w16cex:dateUtc="2023-11-09T19:23:00Z"/>
  <w16cex:commentExtensible w16cex:durableId="19695526" w16cex:dateUtc="2023-11-07T0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A636DC" w16cid:durableId="1BC660E1"/>
  <w16cid:commentId w16cid:paraId="3865605F" w16cid:durableId="70438647"/>
  <w16cid:commentId w16cid:paraId="2D5ADA28" w16cid:durableId="4FBE8630"/>
  <w16cid:commentId w16cid:paraId="4D951835" w16cid:durableId="02C59C8D"/>
  <w16cid:commentId w16cid:paraId="3489376B" w16cid:durableId="6335D92C"/>
  <w16cid:commentId w16cid:paraId="577A6888" w16cid:durableId="28F7AF9D"/>
  <w16cid:commentId w16cid:paraId="2D31EF5E" w16cid:durableId="5D3CAC13"/>
  <w16cid:commentId w16cid:paraId="1D1A349C" w16cid:durableId="2F477F90"/>
  <w16cid:commentId w16cid:paraId="4FA6BB1E" w16cid:durableId="27E7D207"/>
  <w16cid:commentId w16cid:paraId="5B4E742C" w16cid:durableId="236CACD4"/>
  <w16cid:commentId w16cid:paraId="47410E12" w16cid:durableId="68A0B3ED"/>
  <w16cid:commentId w16cid:paraId="67D4C421" w16cid:durableId="28F7B777"/>
  <w16cid:commentId w16cid:paraId="4F51FDFC" w16cid:durableId="74B9A286"/>
  <w16cid:commentId w16cid:paraId="40F71CA2" w16cid:durableId="1BE76D63"/>
  <w16cid:commentId w16cid:paraId="09DCFAAA" w16cid:durableId="1BAE049B"/>
  <w16cid:commentId w16cid:paraId="6B8570A5" w16cid:durableId="28F7AFA6"/>
  <w16cid:commentId w16cid:paraId="568228B7" w16cid:durableId="641BBE13"/>
  <w16cid:commentId w16cid:paraId="31F80E61" w16cid:durableId="28F7B84A"/>
  <w16cid:commentId w16cid:paraId="07696501" w16cid:durableId="2D0CC8E2"/>
  <w16cid:commentId w16cid:paraId="77A3EED8" w16cid:durableId="28F7AFA9"/>
  <w16cid:commentId w16cid:paraId="2CC2BE73" w16cid:durableId="3BF56418"/>
  <w16cid:commentId w16cid:paraId="00BFE2C8" w16cid:durableId="28F7BB19"/>
  <w16cid:commentId w16cid:paraId="12BADF1B" w16cid:durableId="0E851A86"/>
  <w16cid:commentId w16cid:paraId="78E47BFB" w16cid:durableId="6B8C5261"/>
  <w16cid:commentId w16cid:paraId="79788B8C" w16cid:durableId="11041205"/>
  <w16cid:commentId w16cid:paraId="1A6C40B4" w16cid:durableId="0C75181C"/>
  <w16cid:commentId w16cid:paraId="261506E6" w16cid:durableId="72F6F997"/>
  <w16cid:commentId w16cid:paraId="67261DD6" w16cid:durableId="28F7BE57"/>
  <w16cid:commentId w16cid:paraId="2E1302C9" w16cid:durableId="19695526"/>
  <w16cid:commentId w16cid:paraId="27E17EF2" w16cid:durableId="2A7A0B16"/>
  <w16cid:commentId w16cid:paraId="68163302" w16cid:durableId="11F340F3"/>
  <w16cid:commentId w16cid:paraId="0C33C53A" w16cid:durableId="2DF8B6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0B3C0" w14:textId="77777777" w:rsidR="00542AFE" w:rsidRDefault="00542AFE" w:rsidP="00C83552">
      <w:pPr>
        <w:spacing w:line="240" w:lineRule="auto"/>
      </w:pPr>
      <w:r>
        <w:separator/>
      </w:r>
    </w:p>
  </w:endnote>
  <w:endnote w:type="continuationSeparator" w:id="0">
    <w:p w14:paraId="476E6045" w14:textId="77777777" w:rsidR="00542AFE" w:rsidRDefault="00542AFE" w:rsidP="00C835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ontserrat">
    <w:altName w:val="Times New Roman"/>
    <w:charset w:val="EE"/>
    <w:family w:val="auto"/>
    <w:pitch w:val="variable"/>
    <w:sig w:usb0="2000020F" w:usb1="00000003" w:usb2="00000000" w:usb3="00000000" w:csb0="00000197"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608438"/>
      <w:docPartObj>
        <w:docPartGallery w:val="Page Numbers (Bottom of Page)"/>
        <w:docPartUnique/>
      </w:docPartObj>
    </w:sdtPr>
    <w:sdtEndPr/>
    <w:sdtContent>
      <w:p w14:paraId="10784518" w14:textId="77777777" w:rsidR="00542AFE" w:rsidRDefault="00542AFE">
        <w:pPr>
          <w:pStyle w:val="Zpat"/>
          <w:jc w:val="center"/>
        </w:pPr>
      </w:p>
      <w:p w14:paraId="70FF5194" w14:textId="28D44856" w:rsidR="00542AFE" w:rsidRDefault="00542AFE">
        <w:pPr>
          <w:pStyle w:val="Zpat"/>
          <w:jc w:val="center"/>
        </w:pPr>
        <w:r>
          <w:fldChar w:fldCharType="begin"/>
        </w:r>
        <w:r>
          <w:instrText xml:space="preserve"> PAGE   \* MERGEFORMAT </w:instrText>
        </w:r>
        <w:r>
          <w:fldChar w:fldCharType="separate"/>
        </w:r>
        <w:r w:rsidR="00602995">
          <w:rPr>
            <w:noProof/>
          </w:rPr>
          <w:t>44</w:t>
        </w:r>
        <w:r>
          <w:rPr>
            <w:noProof/>
          </w:rPr>
          <w:fldChar w:fldCharType="end"/>
        </w:r>
      </w:p>
      <w:p w14:paraId="0DE98CE3" w14:textId="613BC611" w:rsidR="00542AFE" w:rsidRDefault="00602995">
        <w:pPr>
          <w:pStyle w:val="Zpat"/>
          <w:jc w:val="center"/>
        </w:pPr>
      </w:p>
    </w:sdtContent>
  </w:sdt>
  <w:p w14:paraId="53CE8627" w14:textId="77777777" w:rsidR="00542AFE" w:rsidRDefault="00542AFE" w:rsidP="00C8355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BC5F8" w14:textId="77777777" w:rsidR="00542AFE" w:rsidRDefault="00542AFE" w:rsidP="00C83552">
      <w:pPr>
        <w:spacing w:line="240" w:lineRule="auto"/>
      </w:pPr>
      <w:r>
        <w:separator/>
      </w:r>
    </w:p>
  </w:footnote>
  <w:footnote w:type="continuationSeparator" w:id="0">
    <w:p w14:paraId="2A03ABEE" w14:textId="77777777" w:rsidR="00542AFE" w:rsidRDefault="00542AFE" w:rsidP="00C835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05B8D" w14:textId="77777777" w:rsidR="00542AFE" w:rsidRPr="00CD4B1D" w:rsidRDefault="00542AFE" w:rsidP="001448B3">
    <w:pPr>
      <w:pStyle w:val="Zhlav"/>
      <w:spacing w:line="276" w:lineRule="auto"/>
      <w:rPr>
        <w:sz w:val="28"/>
        <w:szCs w:val="28"/>
      </w:rPr>
    </w:pPr>
    <w:r>
      <w:rPr>
        <w:noProof/>
        <w:sz w:val="28"/>
        <w:szCs w:val="28"/>
        <w:lang w:eastAsia="cs-CZ"/>
      </w:rPr>
      <w:drawing>
        <wp:anchor distT="0" distB="0" distL="114300" distR="114300" simplePos="0" relativeHeight="251661312" behindDoc="1" locked="0" layoutInCell="1" allowOverlap="1" wp14:anchorId="3993C200" wp14:editId="7486418E">
          <wp:simplePos x="0" y="0"/>
          <wp:positionH relativeFrom="column">
            <wp:posOffset>4424680</wp:posOffset>
          </wp:positionH>
          <wp:positionV relativeFrom="paragraph">
            <wp:posOffset>-1905</wp:posOffset>
          </wp:positionV>
          <wp:extent cx="1466850" cy="400050"/>
          <wp:effectExtent l="1905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66850" cy="400050"/>
                  </a:xfrm>
                  <a:prstGeom prst="rect">
                    <a:avLst/>
                  </a:prstGeom>
                  <a:noFill/>
                  <a:ln w="9525">
                    <a:noFill/>
                    <a:miter lim="800000"/>
                    <a:headEnd/>
                    <a:tailEnd/>
                  </a:ln>
                </pic:spPr>
              </pic:pic>
            </a:graphicData>
          </a:graphic>
        </wp:anchor>
      </w:drawing>
    </w:r>
    <w:r w:rsidRPr="00CD4B1D">
      <w:rPr>
        <w:sz w:val="28"/>
        <w:szCs w:val="28"/>
      </w:rPr>
      <w:t>Z</w:t>
    </w:r>
    <w:r>
      <w:rPr>
        <w:sz w:val="28"/>
        <w:szCs w:val="28"/>
      </w:rPr>
      <w:t> </w:t>
    </w:r>
    <w:r w:rsidRPr="00CD4B1D">
      <w:rPr>
        <w:sz w:val="28"/>
        <w:szCs w:val="28"/>
      </w:rPr>
      <w:t>i</w:t>
    </w:r>
    <w:r>
      <w:rPr>
        <w:sz w:val="28"/>
        <w:szCs w:val="28"/>
      </w:rPr>
      <w:t xml:space="preserve"> </w:t>
    </w:r>
    <w:r w:rsidRPr="00CD4B1D">
      <w:rPr>
        <w:sz w:val="28"/>
        <w:szCs w:val="28"/>
      </w:rPr>
      <w:t>m</w:t>
    </w:r>
    <w:r>
      <w:rPr>
        <w:sz w:val="28"/>
        <w:szCs w:val="28"/>
      </w:rPr>
      <w:t xml:space="preserve"> </w:t>
    </w:r>
    <w:r w:rsidRPr="00CD4B1D">
      <w:rPr>
        <w:sz w:val="28"/>
        <w:szCs w:val="28"/>
      </w:rPr>
      <w:t>n</w:t>
    </w:r>
    <w:r>
      <w:rPr>
        <w:sz w:val="28"/>
        <w:szCs w:val="28"/>
      </w:rPr>
      <w:t xml:space="preserve"> </w:t>
    </w:r>
    <w:r w:rsidRPr="00CD4B1D">
      <w:rPr>
        <w:sz w:val="28"/>
        <w:szCs w:val="28"/>
      </w:rPr>
      <w:t>í</w:t>
    </w:r>
    <w:r>
      <w:rPr>
        <w:sz w:val="28"/>
        <w:szCs w:val="28"/>
      </w:rPr>
      <w:t xml:space="preserve"> </w:t>
    </w:r>
    <w:r w:rsidRPr="00CD4B1D">
      <w:rPr>
        <w:sz w:val="28"/>
        <w:szCs w:val="28"/>
      </w:rPr>
      <w:t xml:space="preserve"> </w:t>
    </w:r>
    <w:r>
      <w:rPr>
        <w:sz w:val="28"/>
        <w:szCs w:val="28"/>
      </w:rPr>
      <w:t xml:space="preserve"> </w:t>
    </w:r>
    <w:r w:rsidRPr="00CD4B1D">
      <w:rPr>
        <w:sz w:val="28"/>
        <w:szCs w:val="28"/>
      </w:rPr>
      <w:t>s</w:t>
    </w:r>
    <w:r>
      <w:rPr>
        <w:sz w:val="28"/>
        <w:szCs w:val="28"/>
      </w:rPr>
      <w:t> </w:t>
    </w:r>
    <w:r w:rsidRPr="00CD4B1D">
      <w:rPr>
        <w:sz w:val="28"/>
        <w:szCs w:val="28"/>
      </w:rPr>
      <w:t>t</w:t>
    </w:r>
    <w:r>
      <w:rPr>
        <w:sz w:val="28"/>
        <w:szCs w:val="28"/>
      </w:rPr>
      <w:t xml:space="preserve"> </w:t>
    </w:r>
    <w:r w:rsidRPr="00CD4B1D">
      <w:rPr>
        <w:sz w:val="28"/>
        <w:szCs w:val="28"/>
      </w:rPr>
      <w:t>a</w:t>
    </w:r>
    <w:r>
      <w:rPr>
        <w:sz w:val="28"/>
        <w:szCs w:val="28"/>
      </w:rPr>
      <w:t xml:space="preserve"> </w:t>
    </w:r>
    <w:r w:rsidRPr="00CD4B1D">
      <w:rPr>
        <w:sz w:val="28"/>
        <w:szCs w:val="28"/>
      </w:rPr>
      <w:t>d</w:t>
    </w:r>
    <w:r>
      <w:rPr>
        <w:sz w:val="28"/>
        <w:szCs w:val="28"/>
      </w:rPr>
      <w:t xml:space="preserve"> </w:t>
    </w:r>
    <w:r w:rsidRPr="00CD4B1D">
      <w:rPr>
        <w:sz w:val="28"/>
        <w:szCs w:val="28"/>
      </w:rPr>
      <w:t>i</w:t>
    </w:r>
    <w:r>
      <w:rPr>
        <w:sz w:val="28"/>
        <w:szCs w:val="28"/>
      </w:rPr>
      <w:t xml:space="preserve"> </w:t>
    </w:r>
    <w:r w:rsidRPr="00CD4B1D">
      <w:rPr>
        <w:sz w:val="28"/>
        <w:szCs w:val="28"/>
      </w:rPr>
      <w:t>o</w:t>
    </w:r>
    <w:r>
      <w:rPr>
        <w:sz w:val="28"/>
        <w:szCs w:val="28"/>
      </w:rPr>
      <w:t xml:space="preserve"> </w:t>
    </w:r>
    <w:r w:rsidRPr="00CD4B1D">
      <w:rPr>
        <w:sz w:val="28"/>
        <w:szCs w:val="28"/>
      </w:rPr>
      <w:t>n</w:t>
    </w:r>
    <w:r>
      <w:rPr>
        <w:sz w:val="28"/>
        <w:szCs w:val="28"/>
      </w:rPr>
      <w:t xml:space="preserve"> </w:t>
    </w:r>
    <w:r w:rsidRPr="00CD4B1D">
      <w:rPr>
        <w:sz w:val="28"/>
        <w:szCs w:val="28"/>
      </w:rPr>
      <w:t xml:space="preserve"> </w:t>
    </w:r>
    <w:r>
      <w:rPr>
        <w:sz w:val="28"/>
        <w:szCs w:val="28"/>
      </w:rPr>
      <w:t xml:space="preserve"> </w:t>
    </w:r>
    <w:r w:rsidRPr="00CD4B1D">
      <w:rPr>
        <w:sz w:val="28"/>
        <w:szCs w:val="28"/>
      </w:rPr>
      <w:t>v</w:t>
    </w:r>
    <w:r>
      <w:rPr>
        <w:sz w:val="28"/>
        <w:szCs w:val="28"/>
      </w:rPr>
      <w:t xml:space="preserve">  </w:t>
    </w:r>
    <w:r w:rsidRPr="00CD4B1D">
      <w:rPr>
        <w:sz w:val="28"/>
        <w:szCs w:val="28"/>
      </w:rPr>
      <w:t>U</w:t>
    </w:r>
    <w:r>
      <w:rPr>
        <w:sz w:val="28"/>
        <w:szCs w:val="28"/>
      </w:rPr>
      <w:t xml:space="preserve"> </w:t>
    </w:r>
    <w:r w:rsidRPr="00CD4B1D">
      <w:rPr>
        <w:sz w:val="28"/>
        <w:szCs w:val="28"/>
      </w:rPr>
      <w:t>h</w:t>
    </w:r>
    <w:r>
      <w:rPr>
        <w:sz w:val="28"/>
        <w:szCs w:val="28"/>
      </w:rPr>
      <w:t xml:space="preserve"> </w:t>
    </w:r>
    <w:r w:rsidRPr="00CD4B1D">
      <w:rPr>
        <w:sz w:val="28"/>
        <w:szCs w:val="28"/>
      </w:rPr>
      <w:t>e</w:t>
    </w:r>
    <w:r>
      <w:rPr>
        <w:sz w:val="28"/>
        <w:szCs w:val="28"/>
      </w:rPr>
      <w:t xml:space="preserve"> </w:t>
    </w:r>
    <w:r w:rsidRPr="00CD4B1D">
      <w:rPr>
        <w:sz w:val="28"/>
        <w:szCs w:val="28"/>
      </w:rPr>
      <w:t>r</w:t>
    </w:r>
    <w:r>
      <w:rPr>
        <w:sz w:val="28"/>
        <w:szCs w:val="28"/>
      </w:rPr>
      <w:t xml:space="preserve"> </w:t>
    </w:r>
    <w:r w:rsidRPr="00CD4B1D">
      <w:rPr>
        <w:sz w:val="28"/>
        <w:szCs w:val="28"/>
      </w:rPr>
      <w:t>s</w:t>
    </w:r>
    <w:r>
      <w:rPr>
        <w:sz w:val="28"/>
        <w:szCs w:val="28"/>
      </w:rPr>
      <w:t> </w:t>
    </w:r>
    <w:r w:rsidRPr="00CD4B1D">
      <w:rPr>
        <w:sz w:val="28"/>
        <w:szCs w:val="28"/>
      </w:rPr>
      <w:t>k</w:t>
    </w:r>
    <w:r>
      <w:rPr>
        <w:sz w:val="28"/>
        <w:szCs w:val="28"/>
      </w:rPr>
      <w:t> </w:t>
    </w:r>
    <w:r w:rsidRPr="00CD4B1D">
      <w:rPr>
        <w:sz w:val="28"/>
        <w:szCs w:val="28"/>
      </w:rPr>
      <w:t>é</w:t>
    </w:r>
    <w:r>
      <w:rPr>
        <w:sz w:val="28"/>
        <w:szCs w:val="28"/>
      </w:rPr>
      <w:t xml:space="preserve"> </w:t>
    </w:r>
    <w:r w:rsidRPr="00CD4B1D">
      <w:rPr>
        <w:sz w:val="28"/>
        <w:szCs w:val="28"/>
      </w:rPr>
      <w:t>m</w:t>
    </w:r>
    <w:r>
      <w:rPr>
        <w:sz w:val="28"/>
        <w:szCs w:val="28"/>
      </w:rPr>
      <w:t xml:space="preserve"> </w:t>
    </w:r>
    <w:r w:rsidRPr="00CD4B1D">
      <w:rPr>
        <w:sz w:val="28"/>
        <w:szCs w:val="28"/>
      </w:rPr>
      <w:t xml:space="preserve"> </w:t>
    </w:r>
    <w:r>
      <w:rPr>
        <w:sz w:val="28"/>
        <w:szCs w:val="28"/>
      </w:rPr>
      <w:t xml:space="preserve"> </w:t>
    </w:r>
    <w:r w:rsidRPr="00CD4B1D">
      <w:rPr>
        <w:sz w:val="28"/>
        <w:szCs w:val="28"/>
      </w:rPr>
      <w:t>H</w:t>
    </w:r>
    <w:r>
      <w:rPr>
        <w:sz w:val="28"/>
        <w:szCs w:val="28"/>
      </w:rPr>
      <w:t xml:space="preserve"> </w:t>
    </w:r>
    <w:r w:rsidRPr="00CD4B1D">
      <w:rPr>
        <w:sz w:val="28"/>
        <w:szCs w:val="28"/>
      </w:rPr>
      <w:t>r</w:t>
    </w:r>
    <w:r>
      <w:rPr>
        <w:sz w:val="28"/>
        <w:szCs w:val="28"/>
      </w:rPr>
      <w:t xml:space="preserve"> </w:t>
    </w:r>
    <w:r w:rsidRPr="00CD4B1D">
      <w:rPr>
        <w:sz w:val="28"/>
        <w:szCs w:val="28"/>
      </w:rPr>
      <w:t>a</w:t>
    </w:r>
    <w:r>
      <w:rPr>
        <w:sz w:val="28"/>
        <w:szCs w:val="28"/>
      </w:rPr>
      <w:t xml:space="preserve"> </w:t>
    </w:r>
    <w:r w:rsidRPr="00CD4B1D">
      <w:rPr>
        <w:sz w:val="28"/>
        <w:szCs w:val="28"/>
      </w:rPr>
      <w:t>d</w:t>
    </w:r>
    <w:r>
      <w:rPr>
        <w:sz w:val="28"/>
        <w:szCs w:val="28"/>
      </w:rPr>
      <w:t xml:space="preserve"> </w:t>
    </w:r>
    <w:r w:rsidRPr="00CD4B1D">
      <w:rPr>
        <w:sz w:val="28"/>
        <w:szCs w:val="28"/>
      </w:rPr>
      <w:t>i</w:t>
    </w:r>
    <w:r>
      <w:rPr>
        <w:sz w:val="28"/>
        <w:szCs w:val="28"/>
      </w:rPr>
      <w:t xml:space="preserve"> </w:t>
    </w:r>
    <w:r w:rsidRPr="00CD4B1D">
      <w:rPr>
        <w:sz w:val="28"/>
        <w:szCs w:val="28"/>
      </w:rPr>
      <w:t>š</w:t>
    </w:r>
    <w:r>
      <w:rPr>
        <w:sz w:val="28"/>
        <w:szCs w:val="28"/>
      </w:rPr>
      <w:t xml:space="preserve"> </w:t>
    </w:r>
    <w:r w:rsidRPr="00CD4B1D">
      <w:rPr>
        <w:sz w:val="28"/>
        <w:szCs w:val="28"/>
      </w:rPr>
      <w:t>t</w:t>
    </w:r>
    <w:r>
      <w:rPr>
        <w:sz w:val="28"/>
        <w:szCs w:val="28"/>
      </w:rPr>
      <w:t xml:space="preserve"> </w:t>
    </w:r>
    <w:r w:rsidRPr="00CD4B1D">
      <w:rPr>
        <w:sz w:val="28"/>
        <w:szCs w:val="28"/>
      </w:rPr>
      <w:t>i</w:t>
    </w:r>
    <w:r>
      <w:rPr>
        <w:sz w:val="28"/>
        <w:szCs w:val="28"/>
      </w:rPr>
      <w:t xml:space="preserve"> </w:t>
    </w:r>
  </w:p>
  <w:p w14:paraId="3C251A2C" w14:textId="77777777" w:rsidR="00542AFE" w:rsidRDefault="00542AFE" w:rsidP="001448B3">
    <w:pPr>
      <w:spacing w:line="240" w:lineRule="auto"/>
      <w:jc w:val="left"/>
      <w:rPr>
        <w:sz w:val="20"/>
        <w:szCs w:val="20"/>
      </w:rPr>
    </w:pPr>
    <w:r w:rsidRPr="00CD4B1D">
      <w:rPr>
        <w:sz w:val="20"/>
        <w:szCs w:val="20"/>
      </w:rPr>
      <w:t xml:space="preserve">D </w:t>
    </w:r>
    <w:r>
      <w:rPr>
        <w:sz w:val="20"/>
        <w:szCs w:val="20"/>
      </w:rPr>
      <w:t xml:space="preserve">e s i g n   &amp;   B u i l d    </w:t>
    </w:r>
    <w:r>
      <w:rPr>
        <w:sz w:val="20"/>
        <w:szCs w:val="20"/>
      </w:rPr>
      <w:tab/>
      <w:t xml:space="preserve">                      </w:t>
    </w:r>
    <w:r w:rsidRPr="00CD4B1D">
      <w:rPr>
        <w:sz w:val="20"/>
        <w:szCs w:val="20"/>
      </w:rPr>
      <w:t>P o ž a d a v k y   o b j e d n a t e l e</w:t>
    </w:r>
  </w:p>
  <w:p w14:paraId="7669E937" w14:textId="278A8979" w:rsidR="00542AFE" w:rsidRDefault="00542AFE" w:rsidP="001448B3">
    <w:pPr>
      <w:spacing w:line="240" w:lineRule="auto"/>
      <w:jc w:val="left"/>
      <w:rPr>
        <w:sz w:val="20"/>
        <w:szCs w:val="20"/>
      </w:rPr>
    </w:pPr>
    <w:r>
      <w:rPr>
        <w:noProof/>
        <w:sz w:val="20"/>
        <w:szCs w:val="20"/>
        <w:lang w:eastAsia="cs-CZ"/>
      </w:rPr>
      <mc:AlternateContent>
        <mc:Choice Requires="wps">
          <w:drawing>
            <wp:anchor distT="0" distB="0" distL="114300" distR="114300" simplePos="0" relativeHeight="251658240" behindDoc="0" locked="0" layoutInCell="1" allowOverlap="1" wp14:anchorId="5D8DD055" wp14:editId="27A95E11">
              <wp:simplePos x="0" y="0"/>
              <wp:positionH relativeFrom="column">
                <wp:posOffset>-17145</wp:posOffset>
              </wp:positionH>
              <wp:positionV relativeFrom="paragraph">
                <wp:posOffset>88900</wp:posOffset>
              </wp:positionV>
              <wp:extent cx="5889625" cy="635"/>
              <wp:effectExtent l="11430" t="12700" r="13970" b="571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96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10535B2" id="_x0000_t32" coordsize="21600,21600" o:spt="32" o:oned="t" path="m,l21600,21600e" filled="f">
              <v:path arrowok="t" fillok="f" o:connecttype="none"/>
              <o:lock v:ext="edit" shapetype="t"/>
            </v:shapetype>
            <v:shape id="AutoShape 2" o:spid="_x0000_s1026" type="#_x0000_t32" style="position:absolute;margin-left:-1.35pt;margin-top:7pt;width:463.7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"/>
          </w:pict>
        </mc:Fallback>
      </mc:AlternateContent>
    </w:r>
  </w:p>
  <w:p w14:paraId="5824DE03" w14:textId="77777777" w:rsidR="00542AFE" w:rsidRPr="00CD4B1D" w:rsidRDefault="00542AFE" w:rsidP="001448B3">
    <w:pPr>
      <w:ind w:firstLine="708"/>
      <w:jc w:val="left"/>
      <w:rPr>
        <w:sz w:val="20"/>
        <w:szCs w:val="20"/>
      </w:rPr>
    </w:pPr>
  </w:p>
  <w:p w14:paraId="1965FCD2" w14:textId="77777777" w:rsidR="00542AFE" w:rsidRDefault="00542AFE" w:rsidP="001448B3">
    <w:pPr>
      <w:pStyle w:val="Zhlav"/>
    </w:pPr>
    <w:r>
      <w:tab/>
    </w:r>
    <w:r>
      <w:tab/>
    </w:r>
  </w:p>
  <w:p w14:paraId="78A0D50F" w14:textId="77777777" w:rsidR="00542AFE" w:rsidRPr="001448B3" w:rsidRDefault="00542AFE" w:rsidP="001448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CD42FC8"/>
    <w:multiLevelType w:val="hybridMultilevel"/>
    <w:tmpl w:val="F02BADB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C11BD7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5A5F2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BC1A36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2A6B02"/>
    <w:multiLevelType w:val="hybridMultilevel"/>
    <w:tmpl w:val="186AE326"/>
    <w:lvl w:ilvl="0" w:tplc="FFFFFFFF">
      <w:start w:val="1"/>
      <w:numFmt w:val="bullet"/>
      <w:lvlText w:val="•"/>
      <w:lvlJc w:val="left"/>
    </w:lvl>
    <w:lvl w:ilvl="1" w:tplc="04050003">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5" w15:restartNumberingAfterBreak="0">
    <w:nsid w:val="050E1246"/>
    <w:multiLevelType w:val="hybridMultilevel"/>
    <w:tmpl w:val="90C202DE"/>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6" w15:restartNumberingAfterBreak="0">
    <w:nsid w:val="075163A0"/>
    <w:multiLevelType w:val="hybridMultilevel"/>
    <w:tmpl w:val="CCD6C73C"/>
    <w:lvl w:ilvl="0" w:tplc="BF6640F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9B105BD"/>
    <w:multiLevelType w:val="hybridMultilevel"/>
    <w:tmpl w:val="8C867F0E"/>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8" w15:restartNumberingAfterBreak="0">
    <w:nsid w:val="0A337A76"/>
    <w:multiLevelType w:val="hybridMultilevel"/>
    <w:tmpl w:val="8F7C2B8A"/>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B42095D"/>
    <w:multiLevelType w:val="hybridMultilevel"/>
    <w:tmpl w:val="0E08A4D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EB38753E">
      <w:numFmt w:val="bullet"/>
      <w:lvlText w:val="-"/>
      <w:lvlJc w:val="left"/>
      <w:pPr>
        <w:ind w:left="5040" w:hanging="360"/>
      </w:pPr>
      <w:rPr>
        <w:rFonts w:ascii="Calibri" w:eastAsiaTheme="minorHAnsi" w:hAnsi="Calibri" w:cs="Calibri" w:hint="default"/>
      </w:r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BE46CFD"/>
    <w:multiLevelType w:val="hybridMultilevel"/>
    <w:tmpl w:val="FB9293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FB54845"/>
    <w:multiLevelType w:val="hybridMultilevel"/>
    <w:tmpl w:val="92428DE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2393D57"/>
    <w:multiLevelType w:val="hybridMultilevel"/>
    <w:tmpl w:val="CE7C21B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41174CC"/>
    <w:multiLevelType w:val="hybridMultilevel"/>
    <w:tmpl w:val="174ADB3A"/>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4904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78D3EB1"/>
    <w:multiLevelType w:val="hybridMultilevel"/>
    <w:tmpl w:val="86F61DCC"/>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88E35DB"/>
    <w:multiLevelType w:val="hybridMultilevel"/>
    <w:tmpl w:val="FCCA63B0"/>
    <w:lvl w:ilvl="0" w:tplc="FFFFFFFF">
      <w:start w:val="1"/>
      <w:numFmt w:val="bullet"/>
      <w:lvlText w:val="•"/>
      <w:lvlJc w:val="left"/>
    </w:lvl>
    <w:lvl w:ilvl="1" w:tplc="04050003">
      <w:start w:val="1"/>
      <w:numFmt w:val="bullet"/>
      <w:lvlText w:val="o"/>
      <w:lvlJc w:val="left"/>
      <w:pPr>
        <w:ind w:left="1404" w:hanging="360"/>
      </w:pPr>
      <w:rPr>
        <w:rFonts w:ascii="Courier New" w:hAnsi="Courier New" w:cs="Courier New" w:hint="default"/>
      </w:rPr>
    </w:lvl>
    <w:lvl w:ilvl="2" w:tplc="04050005" w:tentative="1">
      <w:start w:val="1"/>
      <w:numFmt w:val="bullet"/>
      <w:lvlText w:val=""/>
      <w:lvlJc w:val="left"/>
      <w:pPr>
        <w:ind w:left="2124" w:hanging="360"/>
      </w:pPr>
      <w:rPr>
        <w:rFonts w:ascii="Wingdings" w:hAnsi="Wingdings" w:hint="default"/>
      </w:rPr>
    </w:lvl>
    <w:lvl w:ilvl="3" w:tplc="04050001" w:tentative="1">
      <w:start w:val="1"/>
      <w:numFmt w:val="bullet"/>
      <w:lvlText w:val=""/>
      <w:lvlJc w:val="left"/>
      <w:pPr>
        <w:ind w:left="2844" w:hanging="360"/>
      </w:pPr>
      <w:rPr>
        <w:rFonts w:ascii="Symbol" w:hAnsi="Symbol" w:hint="default"/>
      </w:rPr>
    </w:lvl>
    <w:lvl w:ilvl="4" w:tplc="04050003" w:tentative="1">
      <w:start w:val="1"/>
      <w:numFmt w:val="bullet"/>
      <w:lvlText w:val="o"/>
      <w:lvlJc w:val="left"/>
      <w:pPr>
        <w:ind w:left="3564" w:hanging="360"/>
      </w:pPr>
      <w:rPr>
        <w:rFonts w:ascii="Courier New" w:hAnsi="Courier New" w:cs="Courier New" w:hint="default"/>
      </w:rPr>
    </w:lvl>
    <w:lvl w:ilvl="5" w:tplc="04050005" w:tentative="1">
      <w:start w:val="1"/>
      <w:numFmt w:val="bullet"/>
      <w:lvlText w:val=""/>
      <w:lvlJc w:val="left"/>
      <w:pPr>
        <w:ind w:left="4284" w:hanging="360"/>
      </w:pPr>
      <w:rPr>
        <w:rFonts w:ascii="Wingdings" w:hAnsi="Wingdings" w:hint="default"/>
      </w:rPr>
    </w:lvl>
    <w:lvl w:ilvl="6" w:tplc="04050001" w:tentative="1">
      <w:start w:val="1"/>
      <w:numFmt w:val="bullet"/>
      <w:lvlText w:val=""/>
      <w:lvlJc w:val="left"/>
      <w:pPr>
        <w:ind w:left="5004" w:hanging="360"/>
      </w:pPr>
      <w:rPr>
        <w:rFonts w:ascii="Symbol" w:hAnsi="Symbol" w:hint="default"/>
      </w:rPr>
    </w:lvl>
    <w:lvl w:ilvl="7" w:tplc="04050003" w:tentative="1">
      <w:start w:val="1"/>
      <w:numFmt w:val="bullet"/>
      <w:lvlText w:val="o"/>
      <w:lvlJc w:val="left"/>
      <w:pPr>
        <w:ind w:left="5724" w:hanging="360"/>
      </w:pPr>
      <w:rPr>
        <w:rFonts w:ascii="Courier New" w:hAnsi="Courier New" w:cs="Courier New" w:hint="default"/>
      </w:rPr>
    </w:lvl>
    <w:lvl w:ilvl="8" w:tplc="04050005" w:tentative="1">
      <w:start w:val="1"/>
      <w:numFmt w:val="bullet"/>
      <w:lvlText w:val=""/>
      <w:lvlJc w:val="left"/>
      <w:pPr>
        <w:ind w:left="6444" w:hanging="360"/>
      </w:pPr>
      <w:rPr>
        <w:rFonts w:ascii="Wingdings" w:hAnsi="Wingdings" w:hint="default"/>
      </w:rPr>
    </w:lvl>
  </w:abstractNum>
  <w:abstractNum w:abstractNumId="17" w15:restartNumberingAfterBreak="0">
    <w:nsid w:val="19AF1561"/>
    <w:multiLevelType w:val="hybridMultilevel"/>
    <w:tmpl w:val="D96A7AD2"/>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A5C6EF8"/>
    <w:multiLevelType w:val="multilevel"/>
    <w:tmpl w:val="92B49622"/>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788" w:hanging="504"/>
      </w:pPr>
      <w:rPr>
        <w:rFonts w:ascii="Calibri" w:hAnsi="Calibri" w:cs="Calibri" w:hint="default"/>
        <w:b/>
        <w:bCs/>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1C9C631F"/>
    <w:multiLevelType w:val="hybridMultilevel"/>
    <w:tmpl w:val="2CBA11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DE64AC6"/>
    <w:multiLevelType w:val="hybridMultilevel"/>
    <w:tmpl w:val="B6928814"/>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1F6A632C"/>
    <w:multiLevelType w:val="hybridMultilevel"/>
    <w:tmpl w:val="CA34E94A"/>
    <w:lvl w:ilvl="0" w:tplc="3DF40398">
      <w:start w:val="1"/>
      <w:numFmt w:val="decimal"/>
      <w:pStyle w:val="Nadpis1"/>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0A33B06"/>
    <w:multiLevelType w:val="hybridMultilevel"/>
    <w:tmpl w:val="3C9EC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173674F"/>
    <w:multiLevelType w:val="hybridMultilevel"/>
    <w:tmpl w:val="9F4492CC"/>
    <w:lvl w:ilvl="0" w:tplc="04050003">
      <w:start w:val="1"/>
      <w:numFmt w:val="bullet"/>
      <w:lvlText w:val="o"/>
      <w:lvlJc w:val="left"/>
      <w:pPr>
        <w:ind w:left="1485" w:hanging="360"/>
      </w:pPr>
      <w:rPr>
        <w:rFonts w:ascii="Courier New" w:hAnsi="Courier New" w:cs="Courier New"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4" w15:restartNumberingAfterBreak="0">
    <w:nsid w:val="22F84D28"/>
    <w:multiLevelType w:val="hybridMultilevel"/>
    <w:tmpl w:val="CF42CF8C"/>
    <w:lvl w:ilvl="0" w:tplc="36D4AA2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3C505A1"/>
    <w:multiLevelType w:val="hybridMultilevel"/>
    <w:tmpl w:val="B8C0315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53B7A92"/>
    <w:multiLevelType w:val="hybridMultilevel"/>
    <w:tmpl w:val="4028E7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25624E34"/>
    <w:multiLevelType w:val="hybridMultilevel"/>
    <w:tmpl w:val="DD70CFF0"/>
    <w:lvl w:ilvl="0" w:tplc="0405001B">
      <w:start w:val="1"/>
      <w:numFmt w:val="lowerRoman"/>
      <w:lvlText w:val="%1."/>
      <w:lvlJc w:val="righ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285C17A5"/>
    <w:multiLevelType w:val="hybridMultilevel"/>
    <w:tmpl w:val="0CCE8E42"/>
    <w:lvl w:ilvl="0" w:tplc="04050017">
      <w:start w:val="1"/>
      <w:numFmt w:val="lowerLetter"/>
      <w:lvlText w:val="%1)"/>
      <w:lvlJc w:val="left"/>
      <w:pPr>
        <w:ind w:left="1152" w:hanging="360"/>
      </w:pPr>
      <w:rPr>
        <w:rFonts w:cs="Times New Roman" w:hint="default"/>
        <w:color w:val="auto"/>
      </w:rPr>
    </w:lvl>
    <w:lvl w:ilvl="1" w:tplc="04050003" w:tentative="1">
      <w:start w:val="1"/>
      <w:numFmt w:val="bullet"/>
      <w:lvlText w:val="o"/>
      <w:lvlJc w:val="left"/>
      <w:pPr>
        <w:ind w:left="1872" w:hanging="360"/>
      </w:pPr>
      <w:rPr>
        <w:rFonts w:ascii="Courier New" w:hAnsi="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9" w15:restartNumberingAfterBreak="0">
    <w:nsid w:val="29763EE7"/>
    <w:multiLevelType w:val="hybridMultilevel"/>
    <w:tmpl w:val="22A20724"/>
    <w:lvl w:ilvl="0" w:tplc="36D4AA2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A665811"/>
    <w:multiLevelType w:val="hybridMultilevel"/>
    <w:tmpl w:val="A894DE9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B1A4361"/>
    <w:multiLevelType w:val="hybridMultilevel"/>
    <w:tmpl w:val="35A0CD6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2D26496C"/>
    <w:multiLevelType w:val="hybridMultilevel"/>
    <w:tmpl w:val="CF7EC16E"/>
    <w:lvl w:ilvl="0" w:tplc="04050013">
      <w:start w:val="1"/>
      <w:numFmt w:val="upperRoman"/>
      <w:lvlText w:val="%1."/>
      <w:lvlJc w:val="right"/>
      <w:pPr>
        <w:ind w:left="720" w:hanging="360"/>
      </w:pPr>
    </w:lvl>
    <w:lvl w:ilvl="1" w:tplc="16309816">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D6712EE"/>
    <w:multiLevelType w:val="hybridMultilevel"/>
    <w:tmpl w:val="B6D47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DE60B8B"/>
    <w:multiLevelType w:val="hybridMultilevel"/>
    <w:tmpl w:val="2C6A2EC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582F1F"/>
    <w:multiLevelType w:val="hybridMultilevel"/>
    <w:tmpl w:val="47982048"/>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0BC5FD4"/>
    <w:multiLevelType w:val="hybridMultilevel"/>
    <w:tmpl w:val="1E7AB1F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262078B"/>
    <w:multiLevelType w:val="hybridMultilevel"/>
    <w:tmpl w:val="39D06592"/>
    <w:lvl w:ilvl="0" w:tplc="36D4AA2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2F93A19"/>
    <w:multiLevelType w:val="hybridMultilevel"/>
    <w:tmpl w:val="0E80A77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7544989"/>
    <w:multiLevelType w:val="hybridMultilevel"/>
    <w:tmpl w:val="ADFC29AA"/>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7AC08A3"/>
    <w:multiLevelType w:val="hybridMultilevel"/>
    <w:tmpl w:val="2F34471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93F5EB9"/>
    <w:multiLevelType w:val="hybridMultilevel"/>
    <w:tmpl w:val="54329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A9D60D1"/>
    <w:multiLevelType w:val="hybridMultilevel"/>
    <w:tmpl w:val="F93403B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AA62F0B"/>
    <w:multiLevelType w:val="hybridMultilevel"/>
    <w:tmpl w:val="7BF01668"/>
    <w:lvl w:ilvl="0" w:tplc="04050003">
      <w:start w:val="1"/>
      <w:numFmt w:val="bullet"/>
      <w:lvlText w:val="o"/>
      <w:lvlJc w:val="left"/>
      <w:pPr>
        <w:ind w:left="144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D72EB334">
      <w:numFmt w:val="bullet"/>
      <w:lvlText w:val=""/>
      <w:lvlJc w:val="left"/>
      <w:pPr>
        <w:ind w:left="3225" w:hanging="705"/>
      </w:pPr>
      <w:rPr>
        <w:rFonts w:ascii="Symbol" w:eastAsiaTheme="minorHAnsi" w:hAnsi="Symbol" w:cstheme="minorBidi"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4" w15:restartNumberingAfterBreak="0">
    <w:nsid w:val="3D9E2392"/>
    <w:multiLevelType w:val="hybridMultilevel"/>
    <w:tmpl w:val="8140D150"/>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DB807B6"/>
    <w:multiLevelType w:val="hybridMultilevel"/>
    <w:tmpl w:val="4F6664F8"/>
    <w:lvl w:ilvl="0" w:tplc="36D4AA2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FC80FCE"/>
    <w:multiLevelType w:val="hybridMultilevel"/>
    <w:tmpl w:val="2DF8EE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15:restartNumberingAfterBreak="0">
    <w:nsid w:val="402C26C6"/>
    <w:multiLevelType w:val="hybridMultilevel"/>
    <w:tmpl w:val="744AAB1E"/>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1E93F99"/>
    <w:multiLevelType w:val="hybridMultilevel"/>
    <w:tmpl w:val="76984264"/>
    <w:lvl w:ilvl="0" w:tplc="1156718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55F152C"/>
    <w:multiLevelType w:val="hybridMultilevel"/>
    <w:tmpl w:val="B71AECB2"/>
    <w:lvl w:ilvl="0" w:tplc="04050003">
      <w:start w:val="1"/>
      <w:numFmt w:val="bullet"/>
      <w:lvlText w:val="o"/>
      <w:lvlJc w:val="left"/>
      <w:pPr>
        <w:ind w:left="144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0" w15:restartNumberingAfterBreak="0">
    <w:nsid w:val="479B4869"/>
    <w:multiLevelType w:val="hybridMultilevel"/>
    <w:tmpl w:val="3050E51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82C7E66"/>
    <w:multiLevelType w:val="hybridMultilevel"/>
    <w:tmpl w:val="B672BD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86D42DE"/>
    <w:multiLevelType w:val="hybridMultilevel"/>
    <w:tmpl w:val="07909B6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3" w15:restartNumberingAfterBreak="0">
    <w:nsid w:val="495C0053"/>
    <w:multiLevelType w:val="hybridMultilevel"/>
    <w:tmpl w:val="2F80C032"/>
    <w:lvl w:ilvl="0" w:tplc="5FA4876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9FD21C0"/>
    <w:multiLevelType w:val="hybridMultilevel"/>
    <w:tmpl w:val="61C8982A"/>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5" w15:restartNumberingAfterBreak="0">
    <w:nsid w:val="4B413CD3"/>
    <w:multiLevelType w:val="hybridMultilevel"/>
    <w:tmpl w:val="30E04AC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0243BEA"/>
    <w:multiLevelType w:val="hybridMultilevel"/>
    <w:tmpl w:val="872404D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4534C69"/>
    <w:multiLevelType w:val="hybridMultilevel"/>
    <w:tmpl w:val="191CC82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54F8747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5AF47928"/>
    <w:multiLevelType w:val="hybridMultilevel"/>
    <w:tmpl w:val="8B4A2318"/>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5B551D20"/>
    <w:multiLevelType w:val="hybridMultilevel"/>
    <w:tmpl w:val="392A53C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5BC570CD"/>
    <w:multiLevelType w:val="hybridMultilevel"/>
    <w:tmpl w:val="5D060B40"/>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5E582033"/>
    <w:multiLevelType w:val="hybridMultilevel"/>
    <w:tmpl w:val="F77CDE4E"/>
    <w:lvl w:ilvl="0" w:tplc="36D4AA2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61F41B28"/>
    <w:multiLevelType w:val="hybridMultilevel"/>
    <w:tmpl w:val="1D3835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63242F14"/>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65" w15:restartNumberingAfterBreak="0">
    <w:nsid w:val="66B036E5"/>
    <w:multiLevelType w:val="hybridMultilevel"/>
    <w:tmpl w:val="429EF4B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66B42DD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15:restartNumberingAfterBreak="0">
    <w:nsid w:val="66BE4750"/>
    <w:multiLevelType w:val="hybridMultilevel"/>
    <w:tmpl w:val="1970401A"/>
    <w:lvl w:ilvl="0" w:tplc="36D4AA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6E1A2719"/>
    <w:multiLevelType w:val="hybridMultilevel"/>
    <w:tmpl w:val="392227E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9" w15:restartNumberingAfterBreak="0">
    <w:nsid w:val="73FA067C"/>
    <w:multiLevelType w:val="hybridMultilevel"/>
    <w:tmpl w:val="9EA00102"/>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74012666"/>
    <w:multiLevelType w:val="hybridMultilevel"/>
    <w:tmpl w:val="B15A3702"/>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1" w15:restartNumberingAfterBreak="0">
    <w:nsid w:val="77390A06"/>
    <w:multiLevelType w:val="hybridMultilevel"/>
    <w:tmpl w:val="8028167A"/>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2" w15:restartNumberingAfterBreak="0">
    <w:nsid w:val="775412F7"/>
    <w:multiLevelType w:val="hybridMultilevel"/>
    <w:tmpl w:val="741A7378"/>
    <w:lvl w:ilvl="0" w:tplc="FFFFFFFF">
      <w:start w:val="1"/>
      <w:numFmt w:val="bullet"/>
      <w:lvlText w:val="•"/>
      <w:lvlJc w:val="left"/>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8E661DD"/>
    <w:multiLevelType w:val="hybridMultilevel"/>
    <w:tmpl w:val="3842BD7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4" w15:restartNumberingAfterBreak="0">
    <w:nsid w:val="7F1B127B"/>
    <w:multiLevelType w:val="hybridMultilevel"/>
    <w:tmpl w:val="54C6953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7F6E65ED"/>
    <w:multiLevelType w:val="hybridMultilevel"/>
    <w:tmpl w:val="24541A70"/>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num w:numId="1">
    <w:abstractNumId w:val="21"/>
  </w:num>
  <w:num w:numId="2">
    <w:abstractNumId w:val="63"/>
  </w:num>
  <w:num w:numId="3">
    <w:abstractNumId w:val="45"/>
  </w:num>
  <w:num w:numId="4">
    <w:abstractNumId w:val="29"/>
  </w:num>
  <w:num w:numId="5">
    <w:abstractNumId w:val="67"/>
  </w:num>
  <w:num w:numId="6">
    <w:abstractNumId w:val="73"/>
  </w:num>
  <w:num w:numId="7">
    <w:abstractNumId w:val="31"/>
  </w:num>
  <w:num w:numId="8">
    <w:abstractNumId w:val="17"/>
  </w:num>
  <w:num w:numId="9">
    <w:abstractNumId w:val="47"/>
  </w:num>
  <w:num w:numId="10">
    <w:abstractNumId w:val="61"/>
  </w:num>
  <w:num w:numId="11">
    <w:abstractNumId w:val="15"/>
  </w:num>
  <w:num w:numId="12">
    <w:abstractNumId w:val="35"/>
  </w:num>
  <w:num w:numId="13">
    <w:abstractNumId w:val="49"/>
  </w:num>
  <w:num w:numId="14">
    <w:abstractNumId w:val="0"/>
  </w:num>
  <w:num w:numId="15">
    <w:abstractNumId w:val="22"/>
  </w:num>
  <w:num w:numId="16">
    <w:abstractNumId w:val="26"/>
  </w:num>
  <w:num w:numId="17">
    <w:abstractNumId w:val="71"/>
  </w:num>
  <w:num w:numId="18">
    <w:abstractNumId w:val="37"/>
  </w:num>
  <w:num w:numId="19">
    <w:abstractNumId w:val="75"/>
  </w:num>
  <w:num w:numId="20">
    <w:abstractNumId w:val="24"/>
  </w:num>
  <w:num w:numId="21">
    <w:abstractNumId w:val="70"/>
  </w:num>
  <w:num w:numId="22">
    <w:abstractNumId w:val="20"/>
  </w:num>
  <w:num w:numId="23">
    <w:abstractNumId w:val="68"/>
  </w:num>
  <w:num w:numId="24">
    <w:abstractNumId w:val="5"/>
  </w:num>
  <w:num w:numId="25">
    <w:abstractNumId w:val="52"/>
  </w:num>
  <w:num w:numId="26">
    <w:abstractNumId w:val="8"/>
  </w:num>
  <w:num w:numId="27">
    <w:abstractNumId w:val="62"/>
  </w:num>
  <w:num w:numId="28">
    <w:abstractNumId w:val="59"/>
  </w:num>
  <w:num w:numId="29">
    <w:abstractNumId w:val="46"/>
  </w:num>
  <w:num w:numId="30">
    <w:abstractNumId w:val="13"/>
  </w:num>
  <w:num w:numId="31">
    <w:abstractNumId w:val="39"/>
  </w:num>
  <w:num w:numId="32">
    <w:abstractNumId w:val="33"/>
  </w:num>
  <w:num w:numId="33">
    <w:abstractNumId w:val="9"/>
  </w:num>
  <w:num w:numId="34">
    <w:abstractNumId w:val="54"/>
  </w:num>
  <w:num w:numId="35">
    <w:abstractNumId w:val="21"/>
  </w:num>
  <w:num w:numId="36">
    <w:abstractNumId w:val="21"/>
  </w:num>
  <w:num w:numId="37">
    <w:abstractNumId w:val="51"/>
  </w:num>
  <w:num w:numId="38">
    <w:abstractNumId w:val="53"/>
  </w:num>
  <w:num w:numId="39">
    <w:abstractNumId w:val="48"/>
  </w:num>
  <w:num w:numId="40">
    <w:abstractNumId w:val="41"/>
  </w:num>
  <w:num w:numId="41">
    <w:abstractNumId w:val="7"/>
  </w:num>
  <w:num w:numId="42">
    <w:abstractNumId w:val="44"/>
  </w:num>
  <w:num w:numId="43">
    <w:abstractNumId w:val="30"/>
  </w:num>
  <w:num w:numId="44">
    <w:abstractNumId w:val="43"/>
  </w:num>
  <w:num w:numId="45">
    <w:abstractNumId w:val="6"/>
  </w:num>
  <w:num w:numId="46">
    <w:abstractNumId w:val="38"/>
  </w:num>
  <w:num w:numId="47">
    <w:abstractNumId w:val="69"/>
  </w:num>
  <w:num w:numId="48">
    <w:abstractNumId w:val="23"/>
  </w:num>
  <w:num w:numId="49">
    <w:abstractNumId w:val="58"/>
  </w:num>
  <w:num w:numId="50">
    <w:abstractNumId w:val="32"/>
  </w:num>
  <w:num w:numId="51">
    <w:abstractNumId w:val="1"/>
  </w:num>
  <w:num w:numId="52">
    <w:abstractNumId w:val="3"/>
  </w:num>
  <w:num w:numId="53">
    <w:abstractNumId w:val="2"/>
  </w:num>
  <w:num w:numId="54">
    <w:abstractNumId w:val="4"/>
  </w:num>
  <w:num w:numId="55">
    <w:abstractNumId w:val="14"/>
  </w:num>
  <w:num w:numId="56">
    <w:abstractNumId w:val="66"/>
  </w:num>
  <w:num w:numId="57">
    <w:abstractNumId w:val="27"/>
  </w:num>
  <w:num w:numId="58">
    <w:abstractNumId w:val="16"/>
  </w:num>
  <w:num w:numId="59">
    <w:abstractNumId w:val="72"/>
  </w:num>
  <w:num w:numId="60">
    <w:abstractNumId w:val="55"/>
  </w:num>
  <w:num w:numId="61">
    <w:abstractNumId w:val="74"/>
  </w:num>
  <w:num w:numId="62">
    <w:abstractNumId w:val="56"/>
  </w:num>
  <w:num w:numId="63">
    <w:abstractNumId w:val="25"/>
  </w:num>
  <w:num w:numId="64">
    <w:abstractNumId w:val="60"/>
  </w:num>
  <w:num w:numId="65">
    <w:abstractNumId w:val="65"/>
  </w:num>
  <w:num w:numId="66">
    <w:abstractNumId w:val="42"/>
  </w:num>
  <w:num w:numId="67">
    <w:abstractNumId w:val="11"/>
  </w:num>
  <w:num w:numId="68">
    <w:abstractNumId w:val="57"/>
  </w:num>
  <w:num w:numId="69">
    <w:abstractNumId w:val="50"/>
  </w:num>
  <w:num w:numId="70">
    <w:abstractNumId w:val="36"/>
  </w:num>
  <w:num w:numId="71">
    <w:abstractNumId w:val="34"/>
  </w:num>
  <w:num w:numId="72">
    <w:abstractNumId w:val="40"/>
  </w:num>
  <w:num w:numId="73">
    <w:abstractNumId w:val="12"/>
  </w:num>
  <w:num w:numId="74">
    <w:abstractNumId w:val="10"/>
  </w:num>
  <w:num w:numId="75">
    <w:abstractNumId w:val="19"/>
  </w:num>
  <w:num w:numId="76">
    <w:abstractNumId w:val="18"/>
  </w:num>
  <w:num w:numId="77">
    <w:abstractNumId w:val="64"/>
  </w:num>
  <w:num w:numId="78">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E12"/>
    <w:rsid w:val="0000004D"/>
    <w:rsid w:val="000033B5"/>
    <w:rsid w:val="00006C01"/>
    <w:rsid w:val="0000734D"/>
    <w:rsid w:val="0001466A"/>
    <w:rsid w:val="000160D3"/>
    <w:rsid w:val="00017A93"/>
    <w:rsid w:val="00017F5B"/>
    <w:rsid w:val="00021317"/>
    <w:rsid w:val="00023E19"/>
    <w:rsid w:val="00024848"/>
    <w:rsid w:val="00025BA2"/>
    <w:rsid w:val="00025E8D"/>
    <w:rsid w:val="000268E3"/>
    <w:rsid w:val="00032E2A"/>
    <w:rsid w:val="00033454"/>
    <w:rsid w:val="00034E67"/>
    <w:rsid w:val="00034EEC"/>
    <w:rsid w:val="00037FC3"/>
    <w:rsid w:val="00043C39"/>
    <w:rsid w:val="000441BF"/>
    <w:rsid w:val="00044832"/>
    <w:rsid w:val="00046B26"/>
    <w:rsid w:val="0006000B"/>
    <w:rsid w:val="000702E2"/>
    <w:rsid w:val="00071ED3"/>
    <w:rsid w:val="00071EF1"/>
    <w:rsid w:val="000731FA"/>
    <w:rsid w:val="00074CC9"/>
    <w:rsid w:val="0008229A"/>
    <w:rsid w:val="00083E12"/>
    <w:rsid w:val="0008400C"/>
    <w:rsid w:val="000850B2"/>
    <w:rsid w:val="000917F6"/>
    <w:rsid w:val="00093D22"/>
    <w:rsid w:val="00096260"/>
    <w:rsid w:val="000A096A"/>
    <w:rsid w:val="000A1332"/>
    <w:rsid w:val="000A3339"/>
    <w:rsid w:val="000A6743"/>
    <w:rsid w:val="000A7020"/>
    <w:rsid w:val="000B0A72"/>
    <w:rsid w:val="000B2688"/>
    <w:rsid w:val="000B4E0B"/>
    <w:rsid w:val="000B5327"/>
    <w:rsid w:val="000C253D"/>
    <w:rsid w:val="000C3F03"/>
    <w:rsid w:val="000D003E"/>
    <w:rsid w:val="000D04DF"/>
    <w:rsid w:val="000D08AB"/>
    <w:rsid w:val="000D115A"/>
    <w:rsid w:val="000D2C04"/>
    <w:rsid w:val="000D52C8"/>
    <w:rsid w:val="000D5503"/>
    <w:rsid w:val="000D657C"/>
    <w:rsid w:val="000F2779"/>
    <w:rsid w:val="000F32F0"/>
    <w:rsid w:val="000F59E1"/>
    <w:rsid w:val="00102CCC"/>
    <w:rsid w:val="0010660F"/>
    <w:rsid w:val="001071A9"/>
    <w:rsid w:val="0011001E"/>
    <w:rsid w:val="00115024"/>
    <w:rsid w:val="00122FD1"/>
    <w:rsid w:val="0012465E"/>
    <w:rsid w:val="00127045"/>
    <w:rsid w:val="001278C0"/>
    <w:rsid w:val="00131ECF"/>
    <w:rsid w:val="0013304E"/>
    <w:rsid w:val="0013782C"/>
    <w:rsid w:val="001402F0"/>
    <w:rsid w:val="001448B3"/>
    <w:rsid w:val="00150E3A"/>
    <w:rsid w:val="00151FD8"/>
    <w:rsid w:val="00152820"/>
    <w:rsid w:val="00152C71"/>
    <w:rsid w:val="0015388C"/>
    <w:rsid w:val="00157111"/>
    <w:rsid w:val="00157D82"/>
    <w:rsid w:val="00160A5B"/>
    <w:rsid w:val="0016152E"/>
    <w:rsid w:val="00167611"/>
    <w:rsid w:val="0017075A"/>
    <w:rsid w:val="00173686"/>
    <w:rsid w:val="00174718"/>
    <w:rsid w:val="00177853"/>
    <w:rsid w:val="00181556"/>
    <w:rsid w:val="00186963"/>
    <w:rsid w:val="001951A0"/>
    <w:rsid w:val="001A20D6"/>
    <w:rsid w:val="001A35DA"/>
    <w:rsid w:val="001B06DF"/>
    <w:rsid w:val="001C1658"/>
    <w:rsid w:val="001C484B"/>
    <w:rsid w:val="001C62F6"/>
    <w:rsid w:val="001D12CB"/>
    <w:rsid w:val="001D5634"/>
    <w:rsid w:val="001D570C"/>
    <w:rsid w:val="001E34CF"/>
    <w:rsid w:val="001E4B59"/>
    <w:rsid w:val="001E57DE"/>
    <w:rsid w:val="001E5E58"/>
    <w:rsid w:val="001F05D5"/>
    <w:rsid w:val="001F173C"/>
    <w:rsid w:val="001F291B"/>
    <w:rsid w:val="001F460D"/>
    <w:rsid w:val="001F4AF0"/>
    <w:rsid w:val="001F4C3E"/>
    <w:rsid w:val="001F5787"/>
    <w:rsid w:val="001F5CB9"/>
    <w:rsid w:val="001F60A8"/>
    <w:rsid w:val="00202CAE"/>
    <w:rsid w:val="00210368"/>
    <w:rsid w:val="00213CB6"/>
    <w:rsid w:val="00221C18"/>
    <w:rsid w:val="002230C8"/>
    <w:rsid w:val="00223A86"/>
    <w:rsid w:val="00223CEC"/>
    <w:rsid w:val="00224F97"/>
    <w:rsid w:val="002251D8"/>
    <w:rsid w:val="0023116F"/>
    <w:rsid w:val="00231804"/>
    <w:rsid w:val="00232C7A"/>
    <w:rsid w:val="0023505C"/>
    <w:rsid w:val="002350DD"/>
    <w:rsid w:val="002415AE"/>
    <w:rsid w:val="00242F10"/>
    <w:rsid w:val="0024424E"/>
    <w:rsid w:val="00246DFB"/>
    <w:rsid w:val="00251CAD"/>
    <w:rsid w:val="002527EC"/>
    <w:rsid w:val="00254309"/>
    <w:rsid w:val="00255448"/>
    <w:rsid w:val="00257A0B"/>
    <w:rsid w:val="002604F3"/>
    <w:rsid w:val="00260BF2"/>
    <w:rsid w:val="002634D6"/>
    <w:rsid w:val="00265A70"/>
    <w:rsid w:val="0027086D"/>
    <w:rsid w:val="00272458"/>
    <w:rsid w:val="002743C3"/>
    <w:rsid w:val="002807BB"/>
    <w:rsid w:val="00282937"/>
    <w:rsid w:val="00282B19"/>
    <w:rsid w:val="00284203"/>
    <w:rsid w:val="0029012C"/>
    <w:rsid w:val="002938FD"/>
    <w:rsid w:val="0029535B"/>
    <w:rsid w:val="00295A84"/>
    <w:rsid w:val="00296568"/>
    <w:rsid w:val="002A392D"/>
    <w:rsid w:val="002A68CD"/>
    <w:rsid w:val="002B002F"/>
    <w:rsid w:val="002B5514"/>
    <w:rsid w:val="002C0349"/>
    <w:rsid w:val="002C60D1"/>
    <w:rsid w:val="002C7DC6"/>
    <w:rsid w:val="002D015E"/>
    <w:rsid w:val="002D2CB6"/>
    <w:rsid w:val="002D4B63"/>
    <w:rsid w:val="002D6BBB"/>
    <w:rsid w:val="002D7B92"/>
    <w:rsid w:val="002E048F"/>
    <w:rsid w:val="002E2AC8"/>
    <w:rsid w:val="002F0157"/>
    <w:rsid w:val="002F4AE7"/>
    <w:rsid w:val="002F5BA7"/>
    <w:rsid w:val="002F6CC3"/>
    <w:rsid w:val="00303178"/>
    <w:rsid w:val="00305FEE"/>
    <w:rsid w:val="00312B19"/>
    <w:rsid w:val="00312E3B"/>
    <w:rsid w:val="00315728"/>
    <w:rsid w:val="003163ED"/>
    <w:rsid w:val="00320B9B"/>
    <w:rsid w:val="00322975"/>
    <w:rsid w:val="00323BE8"/>
    <w:rsid w:val="003258F7"/>
    <w:rsid w:val="00327462"/>
    <w:rsid w:val="003315C6"/>
    <w:rsid w:val="003315E2"/>
    <w:rsid w:val="00332297"/>
    <w:rsid w:val="003370FF"/>
    <w:rsid w:val="00341D84"/>
    <w:rsid w:val="00341FEB"/>
    <w:rsid w:val="0034238F"/>
    <w:rsid w:val="0034351A"/>
    <w:rsid w:val="0034508F"/>
    <w:rsid w:val="003453E7"/>
    <w:rsid w:val="0034568A"/>
    <w:rsid w:val="003657E1"/>
    <w:rsid w:val="003673DA"/>
    <w:rsid w:val="00367C8A"/>
    <w:rsid w:val="0037086A"/>
    <w:rsid w:val="0037307C"/>
    <w:rsid w:val="00375047"/>
    <w:rsid w:val="003755A6"/>
    <w:rsid w:val="003801C4"/>
    <w:rsid w:val="00384117"/>
    <w:rsid w:val="00386785"/>
    <w:rsid w:val="00390D5A"/>
    <w:rsid w:val="003927FD"/>
    <w:rsid w:val="003A089D"/>
    <w:rsid w:val="003A2326"/>
    <w:rsid w:val="003A2AC0"/>
    <w:rsid w:val="003A38E9"/>
    <w:rsid w:val="003A3A4D"/>
    <w:rsid w:val="003A3D92"/>
    <w:rsid w:val="003A7FD4"/>
    <w:rsid w:val="003B5D9A"/>
    <w:rsid w:val="003C075F"/>
    <w:rsid w:val="003C5A4C"/>
    <w:rsid w:val="003C6DFA"/>
    <w:rsid w:val="003D0E7A"/>
    <w:rsid w:val="003D0FC0"/>
    <w:rsid w:val="003E1568"/>
    <w:rsid w:val="003E3397"/>
    <w:rsid w:val="003E3B54"/>
    <w:rsid w:val="003E6F18"/>
    <w:rsid w:val="003E78EE"/>
    <w:rsid w:val="003E7E5A"/>
    <w:rsid w:val="003F04B7"/>
    <w:rsid w:val="003F101B"/>
    <w:rsid w:val="003F1CD6"/>
    <w:rsid w:val="003F2471"/>
    <w:rsid w:val="003F68A8"/>
    <w:rsid w:val="003F72C5"/>
    <w:rsid w:val="00404D0F"/>
    <w:rsid w:val="0040582A"/>
    <w:rsid w:val="00405C67"/>
    <w:rsid w:val="00410967"/>
    <w:rsid w:val="00413663"/>
    <w:rsid w:val="0041473E"/>
    <w:rsid w:val="004149E4"/>
    <w:rsid w:val="00420443"/>
    <w:rsid w:val="00424D0E"/>
    <w:rsid w:val="004276D8"/>
    <w:rsid w:val="00432955"/>
    <w:rsid w:val="0043715A"/>
    <w:rsid w:val="004417A9"/>
    <w:rsid w:val="00441808"/>
    <w:rsid w:val="004457B0"/>
    <w:rsid w:val="00447045"/>
    <w:rsid w:val="00451163"/>
    <w:rsid w:val="00453058"/>
    <w:rsid w:val="0045473C"/>
    <w:rsid w:val="004565CA"/>
    <w:rsid w:val="00456D34"/>
    <w:rsid w:val="00461E15"/>
    <w:rsid w:val="00463845"/>
    <w:rsid w:val="004665B5"/>
    <w:rsid w:val="00470419"/>
    <w:rsid w:val="0047191F"/>
    <w:rsid w:val="004721AD"/>
    <w:rsid w:val="004734C9"/>
    <w:rsid w:val="00473835"/>
    <w:rsid w:val="00474F24"/>
    <w:rsid w:val="0048040D"/>
    <w:rsid w:val="00480F4B"/>
    <w:rsid w:val="00483356"/>
    <w:rsid w:val="004839CA"/>
    <w:rsid w:val="0048556C"/>
    <w:rsid w:val="00493736"/>
    <w:rsid w:val="00494249"/>
    <w:rsid w:val="004A131C"/>
    <w:rsid w:val="004A1568"/>
    <w:rsid w:val="004A4085"/>
    <w:rsid w:val="004A4FCC"/>
    <w:rsid w:val="004A5E45"/>
    <w:rsid w:val="004B408C"/>
    <w:rsid w:val="004B556D"/>
    <w:rsid w:val="004B5EC0"/>
    <w:rsid w:val="004B6C2F"/>
    <w:rsid w:val="004B6DF8"/>
    <w:rsid w:val="004B7A29"/>
    <w:rsid w:val="004C51AC"/>
    <w:rsid w:val="004C6295"/>
    <w:rsid w:val="004D1159"/>
    <w:rsid w:val="004D2CFD"/>
    <w:rsid w:val="004D3D54"/>
    <w:rsid w:val="004D657A"/>
    <w:rsid w:val="004D692C"/>
    <w:rsid w:val="004E0E79"/>
    <w:rsid w:val="004E1F18"/>
    <w:rsid w:val="004E61D6"/>
    <w:rsid w:val="004F0B59"/>
    <w:rsid w:val="004F5042"/>
    <w:rsid w:val="004F566F"/>
    <w:rsid w:val="004F5ED6"/>
    <w:rsid w:val="004F616F"/>
    <w:rsid w:val="004F6ED8"/>
    <w:rsid w:val="00511E88"/>
    <w:rsid w:val="00513739"/>
    <w:rsid w:val="00516C2E"/>
    <w:rsid w:val="0051734B"/>
    <w:rsid w:val="00517A0B"/>
    <w:rsid w:val="00517CFF"/>
    <w:rsid w:val="005215D3"/>
    <w:rsid w:val="005239FA"/>
    <w:rsid w:val="00523C52"/>
    <w:rsid w:val="00524886"/>
    <w:rsid w:val="005277D3"/>
    <w:rsid w:val="00531939"/>
    <w:rsid w:val="00531B2A"/>
    <w:rsid w:val="005321E6"/>
    <w:rsid w:val="005329AE"/>
    <w:rsid w:val="005421A9"/>
    <w:rsid w:val="00542AFE"/>
    <w:rsid w:val="005434D2"/>
    <w:rsid w:val="00546C86"/>
    <w:rsid w:val="00547F80"/>
    <w:rsid w:val="005501DA"/>
    <w:rsid w:val="00552350"/>
    <w:rsid w:val="00552B58"/>
    <w:rsid w:val="00552C42"/>
    <w:rsid w:val="00553843"/>
    <w:rsid w:val="0055472A"/>
    <w:rsid w:val="00554A53"/>
    <w:rsid w:val="00556376"/>
    <w:rsid w:val="005648B1"/>
    <w:rsid w:val="005651EC"/>
    <w:rsid w:val="0056645E"/>
    <w:rsid w:val="0057102F"/>
    <w:rsid w:val="00572630"/>
    <w:rsid w:val="00575F7E"/>
    <w:rsid w:val="005765CE"/>
    <w:rsid w:val="005766CC"/>
    <w:rsid w:val="00577F67"/>
    <w:rsid w:val="005810F8"/>
    <w:rsid w:val="00581255"/>
    <w:rsid w:val="0058211A"/>
    <w:rsid w:val="00582BCE"/>
    <w:rsid w:val="00583EC7"/>
    <w:rsid w:val="00584AF4"/>
    <w:rsid w:val="0058535C"/>
    <w:rsid w:val="005911A5"/>
    <w:rsid w:val="00594356"/>
    <w:rsid w:val="005A0C9A"/>
    <w:rsid w:val="005A3591"/>
    <w:rsid w:val="005A3872"/>
    <w:rsid w:val="005A6FA8"/>
    <w:rsid w:val="005A7A79"/>
    <w:rsid w:val="005B113F"/>
    <w:rsid w:val="005B3506"/>
    <w:rsid w:val="005B4432"/>
    <w:rsid w:val="005B64EE"/>
    <w:rsid w:val="005B677C"/>
    <w:rsid w:val="005B712F"/>
    <w:rsid w:val="005B7395"/>
    <w:rsid w:val="005B7BB9"/>
    <w:rsid w:val="005C1BA3"/>
    <w:rsid w:val="005C3426"/>
    <w:rsid w:val="005D3C80"/>
    <w:rsid w:val="005E10EB"/>
    <w:rsid w:val="005E12E9"/>
    <w:rsid w:val="005E5195"/>
    <w:rsid w:val="005E7162"/>
    <w:rsid w:val="005E741C"/>
    <w:rsid w:val="005F04D7"/>
    <w:rsid w:val="005F22B2"/>
    <w:rsid w:val="005F3C53"/>
    <w:rsid w:val="005F4A7F"/>
    <w:rsid w:val="005F6584"/>
    <w:rsid w:val="005F6B4E"/>
    <w:rsid w:val="00602995"/>
    <w:rsid w:val="00603289"/>
    <w:rsid w:val="00605F98"/>
    <w:rsid w:val="0061454E"/>
    <w:rsid w:val="0061527F"/>
    <w:rsid w:val="006167DA"/>
    <w:rsid w:val="00617AEF"/>
    <w:rsid w:val="006201E0"/>
    <w:rsid w:val="006227D5"/>
    <w:rsid w:val="00625013"/>
    <w:rsid w:val="0062721A"/>
    <w:rsid w:val="0063326F"/>
    <w:rsid w:val="0063363C"/>
    <w:rsid w:val="006352BB"/>
    <w:rsid w:val="00637189"/>
    <w:rsid w:val="00640249"/>
    <w:rsid w:val="0064125C"/>
    <w:rsid w:val="006416DA"/>
    <w:rsid w:val="006426C4"/>
    <w:rsid w:val="00645567"/>
    <w:rsid w:val="00645E1A"/>
    <w:rsid w:val="00646A3A"/>
    <w:rsid w:val="00647440"/>
    <w:rsid w:val="00652514"/>
    <w:rsid w:val="00654CD1"/>
    <w:rsid w:val="0066226F"/>
    <w:rsid w:val="00663192"/>
    <w:rsid w:val="0066341A"/>
    <w:rsid w:val="0066378A"/>
    <w:rsid w:val="00664DE9"/>
    <w:rsid w:val="00673033"/>
    <w:rsid w:val="00674084"/>
    <w:rsid w:val="00674841"/>
    <w:rsid w:val="0067545B"/>
    <w:rsid w:val="006754EE"/>
    <w:rsid w:val="00675FE8"/>
    <w:rsid w:val="00677BEA"/>
    <w:rsid w:val="00681BCD"/>
    <w:rsid w:val="00682198"/>
    <w:rsid w:val="00684415"/>
    <w:rsid w:val="00686D97"/>
    <w:rsid w:val="00690C45"/>
    <w:rsid w:val="0069177C"/>
    <w:rsid w:val="006925B0"/>
    <w:rsid w:val="006949FF"/>
    <w:rsid w:val="006950B0"/>
    <w:rsid w:val="006963B6"/>
    <w:rsid w:val="006965B4"/>
    <w:rsid w:val="006A0F9F"/>
    <w:rsid w:val="006A190F"/>
    <w:rsid w:val="006A3714"/>
    <w:rsid w:val="006A6874"/>
    <w:rsid w:val="006B1C04"/>
    <w:rsid w:val="006B5F3C"/>
    <w:rsid w:val="006C1063"/>
    <w:rsid w:val="006C24B8"/>
    <w:rsid w:val="006C3EEE"/>
    <w:rsid w:val="006C51E2"/>
    <w:rsid w:val="006C5934"/>
    <w:rsid w:val="006C5BB5"/>
    <w:rsid w:val="006C6549"/>
    <w:rsid w:val="006C76FC"/>
    <w:rsid w:val="006D2B0A"/>
    <w:rsid w:val="006D45A5"/>
    <w:rsid w:val="006D4FD6"/>
    <w:rsid w:val="006D6275"/>
    <w:rsid w:val="006D6D52"/>
    <w:rsid w:val="006E1991"/>
    <w:rsid w:val="006E2C09"/>
    <w:rsid w:val="006E535F"/>
    <w:rsid w:val="006F38B2"/>
    <w:rsid w:val="006F4B01"/>
    <w:rsid w:val="00700021"/>
    <w:rsid w:val="0070074F"/>
    <w:rsid w:val="0070318D"/>
    <w:rsid w:val="007048A7"/>
    <w:rsid w:val="00705FDA"/>
    <w:rsid w:val="007111D5"/>
    <w:rsid w:val="00714369"/>
    <w:rsid w:val="0071784B"/>
    <w:rsid w:val="00720919"/>
    <w:rsid w:val="007248A7"/>
    <w:rsid w:val="00726669"/>
    <w:rsid w:val="007266DF"/>
    <w:rsid w:val="007277DB"/>
    <w:rsid w:val="00731394"/>
    <w:rsid w:val="007334A0"/>
    <w:rsid w:val="00733863"/>
    <w:rsid w:val="0073519B"/>
    <w:rsid w:val="00737FBD"/>
    <w:rsid w:val="00741C5B"/>
    <w:rsid w:val="0074567B"/>
    <w:rsid w:val="00746569"/>
    <w:rsid w:val="00747834"/>
    <w:rsid w:val="00751F65"/>
    <w:rsid w:val="007523EA"/>
    <w:rsid w:val="00753C4C"/>
    <w:rsid w:val="0075516E"/>
    <w:rsid w:val="0075597A"/>
    <w:rsid w:val="00761B40"/>
    <w:rsid w:val="00763E09"/>
    <w:rsid w:val="007649A0"/>
    <w:rsid w:val="0077432F"/>
    <w:rsid w:val="0078011D"/>
    <w:rsid w:val="0078016E"/>
    <w:rsid w:val="00783A94"/>
    <w:rsid w:val="00784256"/>
    <w:rsid w:val="00792FAD"/>
    <w:rsid w:val="0079431A"/>
    <w:rsid w:val="0079479F"/>
    <w:rsid w:val="00795165"/>
    <w:rsid w:val="00795DC1"/>
    <w:rsid w:val="00795F6E"/>
    <w:rsid w:val="00796AAA"/>
    <w:rsid w:val="0079748A"/>
    <w:rsid w:val="0079766D"/>
    <w:rsid w:val="007A031C"/>
    <w:rsid w:val="007A2CEB"/>
    <w:rsid w:val="007A6DAD"/>
    <w:rsid w:val="007A76CF"/>
    <w:rsid w:val="007B02A6"/>
    <w:rsid w:val="007B08FF"/>
    <w:rsid w:val="007B16A0"/>
    <w:rsid w:val="007B332A"/>
    <w:rsid w:val="007B4E73"/>
    <w:rsid w:val="007C215A"/>
    <w:rsid w:val="007C2C2C"/>
    <w:rsid w:val="007C3026"/>
    <w:rsid w:val="007C3E32"/>
    <w:rsid w:val="007C4C11"/>
    <w:rsid w:val="007D03A2"/>
    <w:rsid w:val="007D20DE"/>
    <w:rsid w:val="007D21D4"/>
    <w:rsid w:val="007D4746"/>
    <w:rsid w:val="007D5CC9"/>
    <w:rsid w:val="007D79AA"/>
    <w:rsid w:val="007E1515"/>
    <w:rsid w:val="007E685B"/>
    <w:rsid w:val="007E7B29"/>
    <w:rsid w:val="007F24A0"/>
    <w:rsid w:val="007F457C"/>
    <w:rsid w:val="007F4714"/>
    <w:rsid w:val="007F4EB1"/>
    <w:rsid w:val="007F767D"/>
    <w:rsid w:val="007F7F22"/>
    <w:rsid w:val="008017D7"/>
    <w:rsid w:val="00805B94"/>
    <w:rsid w:val="00812D87"/>
    <w:rsid w:val="008136BB"/>
    <w:rsid w:val="00816B7F"/>
    <w:rsid w:val="00824866"/>
    <w:rsid w:val="0082688A"/>
    <w:rsid w:val="00827401"/>
    <w:rsid w:val="00830146"/>
    <w:rsid w:val="00830E85"/>
    <w:rsid w:val="00834167"/>
    <w:rsid w:val="00835445"/>
    <w:rsid w:val="00835D8B"/>
    <w:rsid w:val="008541C0"/>
    <w:rsid w:val="00854F05"/>
    <w:rsid w:val="00855720"/>
    <w:rsid w:val="00855DD1"/>
    <w:rsid w:val="00862AD5"/>
    <w:rsid w:val="00864F8B"/>
    <w:rsid w:val="00865B96"/>
    <w:rsid w:val="00870440"/>
    <w:rsid w:val="008735C9"/>
    <w:rsid w:val="00876BE1"/>
    <w:rsid w:val="00880BC2"/>
    <w:rsid w:val="00884F04"/>
    <w:rsid w:val="008854D1"/>
    <w:rsid w:val="00885A25"/>
    <w:rsid w:val="00886324"/>
    <w:rsid w:val="00890803"/>
    <w:rsid w:val="0089173A"/>
    <w:rsid w:val="008A0CEA"/>
    <w:rsid w:val="008A31D8"/>
    <w:rsid w:val="008A4EAA"/>
    <w:rsid w:val="008A51CE"/>
    <w:rsid w:val="008A6D23"/>
    <w:rsid w:val="008B1B06"/>
    <w:rsid w:val="008B5DA4"/>
    <w:rsid w:val="008B7CCB"/>
    <w:rsid w:val="008C2D3D"/>
    <w:rsid w:val="008C3140"/>
    <w:rsid w:val="008C38A1"/>
    <w:rsid w:val="008C56BA"/>
    <w:rsid w:val="008C7CCE"/>
    <w:rsid w:val="008D06C4"/>
    <w:rsid w:val="008D0898"/>
    <w:rsid w:val="008D0C4A"/>
    <w:rsid w:val="008D2848"/>
    <w:rsid w:val="008D4494"/>
    <w:rsid w:val="008D62B4"/>
    <w:rsid w:val="008E0E7A"/>
    <w:rsid w:val="008E1F6F"/>
    <w:rsid w:val="008E5039"/>
    <w:rsid w:val="008E5420"/>
    <w:rsid w:val="008E792F"/>
    <w:rsid w:val="00900485"/>
    <w:rsid w:val="00906BDC"/>
    <w:rsid w:val="009071F7"/>
    <w:rsid w:val="00910829"/>
    <w:rsid w:val="0091299B"/>
    <w:rsid w:val="0091362C"/>
    <w:rsid w:val="00913B42"/>
    <w:rsid w:val="0092049F"/>
    <w:rsid w:val="00926FFA"/>
    <w:rsid w:val="00927410"/>
    <w:rsid w:val="009352C6"/>
    <w:rsid w:val="009354C9"/>
    <w:rsid w:val="00936589"/>
    <w:rsid w:val="0093751F"/>
    <w:rsid w:val="009404AF"/>
    <w:rsid w:val="009406C4"/>
    <w:rsid w:val="009428D8"/>
    <w:rsid w:val="00942E5A"/>
    <w:rsid w:val="00943832"/>
    <w:rsid w:val="00945A11"/>
    <w:rsid w:val="00946673"/>
    <w:rsid w:val="00951EA0"/>
    <w:rsid w:val="00952D1D"/>
    <w:rsid w:val="00954BD3"/>
    <w:rsid w:val="00955076"/>
    <w:rsid w:val="009552C0"/>
    <w:rsid w:val="00956C76"/>
    <w:rsid w:val="0096007E"/>
    <w:rsid w:val="009616A4"/>
    <w:rsid w:val="009637C3"/>
    <w:rsid w:val="0096644F"/>
    <w:rsid w:val="00966BBE"/>
    <w:rsid w:val="00967E7A"/>
    <w:rsid w:val="009710E6"/>
    <w:rsid w:val="00974CB4"/>
    <w:rsid w:val="0098002E"/>
    <w:rsid w:val="00980817"/>
    <w:rsid w:val="00982C19"/>
    <w:rsid w:val="009840B1"/>
    <w:rsid w:val="009851E5"/>
    <w:rsid w:val="00985F7E"/>
    <w:rsid w:val="00986359"/>
    <w:rsid w:val="00986556"/>
    <w:rsid w:val="0098745E"/>
    <w:rsid w:val="00990F32"/>
    <w:rsid w:val="009923E9"/>
    <w:rsid w:val="00993915"/>
    <w:rsid w:val="00993E5E"/>
    <w:rsid w:val="00995F49"/>
    <w:rsid w:val="00997192"/>
    <w:rsid w:val="009975CE"/>
    <w:rsid w:val="009977EA"/>
    <w:rsid w:val="00997A61"/>
    <w:rsid w:val="009A4C1F"/>
    <w:rsid w:val="009A5948"/>
    <w:rsid w:val="009A5DCC"/>
    <w:rsid w:val="009A5DFB"/>
    <w:rsid w:val="009B0475"/>
    <w:rsid w:val="009B1D4E"/>
    <w:rsid w:val="009B2464"/>
    <w:rsid w:val="009B38D0"/>
    <w:rsid w:val="009B7339"/>
    <w:rsid w:val="009C344C"/>
    <w:rsid w:val="009C356E"/>
    <w:rsid w:val="009C3F7D"/>
    <w:rsid w:val="009D0145"/>
    <w:rsid w:val="009D075F"/>
    <w:rsid w:val="009D12EC"/>
    <w:rsid w:val="009D59FB"/>
    <w:rsid w:val="009E2BAB"/>
    <w:rsid w:val="009E35AD"/>
    <w:rsid w:val="009E4D59"/>
    <w:rsid w:val="009E5FBA"/>
    <w:rsid w:val="009E6116"/>
    <w:rsid w:val="009F35B2"/>
    <w:rsid w:val="009F416E"/>
    <w:rsid w:val="009F7EA9"/>
    <w:rsid w:val="00A0213D"/>
    <w:rsid w:val="00A02D83"/>
    <w:rsid w:val="00A1334B"/>
    <w:rsid w:val="00A15885"/>
    <w:rsid w:val="00A15B35"/>
    <w:rsid w:val="00A1629E"/>
    <w:rsid w:val="00A20B88"/>
    <w:rsid w:val="00A211ED"/>
    <w:rsid w:val="00A2654B"/>
    <w:rsid w:val="00A27874"/>
    <w:rsid w:val="00A3010C"/>
    <w:rsid w:val="00A32425"/>
    <w:rsid w:val="00A370B8"/>
    <w:rsid w:val="00A424A8"/>
    <w:rsid w:val="00A46755"/>
    <w:rsid w:val="00A47B59"/>
    <w:rsid w:val="00A534C9"/>
    <w:rsid w:val="00A54042"/>
    <w:rsid w:val="00A56652"/>
    <w:rsid w:val="00A569A5"/>
    <w:rsid w:val="00A56FB9"/>
    <w:rsid w:val="00A60663"/>
    <w:rsid w:val="00A65566"/>
    <w:rsid w:val="00A661C5"/>
    <w:rsid w:val="00A703FB"/>
    <w:rsid w:val="00A70996"/>
    <w:rsid w:val="00A72AD0"/>
    <w:rsid w:val="00A75437"/>
    <w:rsid w:val="00A7660A"/>
    <w:rsid w:val="00A81D8B"/>
    <w:rsid w:val="00A85D84"/>
    <w:rsid w:val="00A90C27"/>
    <w:rsid w:val="00A95FF6"/>
    <w:rsid w:val="00AA045D"/>
    <w:rsid w:val="00AA32EA"/>
    <w:rsid w:val="00AB0298"/>
    <w:rsid w:val="00AB35A6"/>
    <w:rsid w:val="00AB4898"/>
    <w:rsid w:val="00AB58DA"/>
    <w:rsid w:val="00AB5FE2"/>
    <w:rsid w:val="00AB70E0"/>
    <w:rsid w:val="00AC3630"/>
    <w:rsid w:val="00AC76FD"/>
    <w:rsid w:val="00AC7D3B"/>
    <w:rsid w:val="00AD0B4C"/>
    <w:rsid w:val="00AD0D22"/>
    <w:rsid w:val="00AD0D7B"/>
    <w:rsid w:val="00AD496E"/>
    <w:rsid w:val="00AE0230"/>
    <w:rsid w:val="00AE055F"/>
    <w:rsid w:val="00AE1D4A"/>
    <w:rsid w:val="00AE31AB"/>
    <w:rsid w:val="00AE7D5D"/>
    <w:rsid w:val="00AF0DDE"/>
    <w:rsid w:val="00AF2747"/>
    <w:rsid w:val="00AF5DBF"/>
    <w:rsid w:val="00B0448A"/>
    <w:rsid w:val="00B04A71"/>
    <w:rsid w:val="00B05191"/>
    <w:rsid w:val="00B06835"/>
    <w:rsid w:val="00B10C83"/>
    <w:rsid w:val="00B10D7A"/>
    <w:rsid w:val="00B121D4"/>
    <w:rsid w:val="00B259C5"/>
    <w:rsid w:val="00B26DB5"/>
    <w:rsid w:val="00B30A16"/>
    <w:rsid w:val="00B32073"/>
    <w:rsid w:val="00B404CB"/>
    <w:rsid w:val="00B40B07"/>
    <w:rsid w:val="00B418A6"/>
    <w:rsid w:val="00B427FC"/>
    <w:rsid w:val="00B42886"/>
    <w:rsid w:val="00B42FE8"/>
    <w:rsid w:val="00B43CE0"/>
    <w:rsid w:val="00B4430D"/>
    <w:rsid w:val="00B44544"/>
    <w:rsid w:val="00B44D02"/>
    <w:rsid w:val="00B45143"/>
    <w:rsid w:val="00B45FB6"/>
    <w:rsid w:val="00B51196"/>
    <w:rsid w:val="00B57D00"/>
    <w:rsid w:val="00B60E54"/>
    <w:rsid w:val="00B62003"/>
    <w:rsid w:val="00B63706"/>
    <w:rsid w:val="00B66091"/>
    <w:rsid w:val="00B67D84"/>
    <w:rsid w:val="00B700A1"/>
    <w:rsid w:val="00B70BFD"/>
    <w:rsid w:val="00B72DD0"/>
    <w:rsid w:val="00B75AF2"/>
    <w:rsid w:val="00B82802"/>
    <w:rsid w:val="00B85161"/>
    <w:rsid w:val="00B869E4"/>
    <w:rsid w:val="00B9228A"/>
    <w:rsid w:val="00B927ED"/>
    <w:rsid w:val="00B931D9"/>
    <w:rsid w:val="00B931F5"/>
    <w:rsid w:val="00B97962"/>
    <w:rsid w:val="00B97EC2"/>
    <w:rsid w:val="00BA0873"/>
    <w:rsid w:val="00BA11EB"/>
    <w:rsid w:val="00BA2ED6"/>
    <w:rsid w:val="00BA5CF1"/>
    <w:rsid w:val="00BA6743"/>
    <w:rsid w:val="00BB09FE"/>
    <w:rsid w:val="00BB1106"/>
    <w:rsid w:val="00BB127B"/>
    <w:rsid w:val="00BB3237"/>
    <w:rsid w:val="00BB36A3"/>
    <w:rsid w:val="00BB7F99"/>
    <w:rsid w:val="00BC01FA"/>
    <w:rsid w:val="00BC6241"/>
    <w:rsid w:val="00BC7A9E"/>
    <w:rsid w:val="00BD453C"/>
    <w:rsid w:val="00BE21CC"/>
    <w:rsid w:val="00BE2556"/>
    <w:rsid w:val="00BE66DB"/>
    <w:rsid w:val="00BE6C64"/>
    <w:rsid w:val="00BE7E49"/>
    <w:rsid w:val="00BF67AA"/>
    <w:rsid w:val="00C0241B"/>
    <w:rsid w:val="00C03980"/>
    <w:rsid w:val="00C04703"/>
    <w:rsid w:val="00C049C7"/>
    <w:rsid w:val="00C05C57"/>
    <w:rsid w:val="00C10B18"/>
    <w:rsid w:val="00C123C1"/>
    <w:rsid w:val="00C1346C"/>
    <w:rsid w:val="00C15282"/>
    <w:rsid w:val="00C16CB3"/>
    <w:rsid w:val="00C20AF2"/>
    <w:rsid w:val="00C22C14"/>
    <w:rsid w:val="00C237C2"/>
    <w:rsid w:val="00C2700E"/>
    <w:rsid w:val="00C31EFD"/>
    <w:rsid w:val="00C346ED"/>
    <w:rsid w:val="00C36563"/>
    <w:rsid w:val="00C366AB"/>
    <w:rsid w:val="00C37E6D"/>
    <w:rsid w:val="00C41697"/>
    <w:rsid w:val="00C428D9"/>
    <w:rsid w:val="00C440DA"/>
    <w:rsid w:val="00C44F9E"/>
    <w:rsid w:val="00C470B9"/>
    <w:rsid w:val="00C50DC5"/>
    <w:rsid w:val="00C5206C"/>
    <w:rsid w:val="00C561FD"/>
    <w:rsid w:val="00C5684A"/>
    <w:rsid w:val="00C6144E"/>
    <w:rsid w:val="00C6200F"/>
    <w:rsid w:val="00C630F8"/>
    <w:rsid w:val="00C63875"/>
    <w:rsid w:val="00C74A80"/>
    <w:rsid w:val="00C758ED"/>
    <w:rsid w:val="00C76D6C"/>
    <w:rsid w:val="00C77BC3"/>
    <w:rsid w:val="00C77FBC"/>
    <w:rsid w:val="00C80286"/>
    <w:rsid w:val="00C81758"/>
    <w:rsid w:val="00C83552"/>
    <w:rsid w:val="00C84EFE"/>
    <w:rsid w:val="00C85AC8"/>
    <w:rsid w:val="00C85F73"/>
    <w:rsid w:val="00C8772D"/>
    <w:rsid w:val="00C923DB"/>
    <w:rsid w:val="00C93A88"/>
    <w:rsid w:val="00C95226"/>
    <w:rsid w:val="00C95AA8"/>
    <w:rsid w:val="00C95C4E"/>
    <w:rsid w:val="00C97D86"/>
    <w:rsid w:val="00C97ED5"/>
    <w:rsid w:val="00CA01F5"/>
    <w:rsid w:val="00CA0850"/>
    <w:rsid w:val="00CA296A"/>
    <w:rsid w:val="00CA38B7"/>
    <w:rsid w:val="00CA3F21"/>
    <w:rsid w:val="00CA4F66"/>
    <w:rsid w:val="00CA67C1"/>
    <w:rsid w:val="00CA6DFE"/>
    <w:rsid w:val="00CA6F49"/>
    <w:rsid w:val="00CA7B52"/>
    <w:rsid w:val="00CB0947"/>
    <w:rsid w:val="00CB5EAF"/>
    <w:rsid w:val="00CB6629"/>
    <w:rsid w:val="00CB6B28"/>
    <w:rsid w:val="00CC0991"/>
    <w:rsid w:val="00CC1BA9"/>
    <w:rsid w:val="00CC4854"/>
    <w:rsid w:val="00CC48FA"/>
    <w:rsid w:val="00CC51E2"/>
    <w:rsid w:val="00CC5992"/>
    <w:rsid w:val="00CC62BB"/>
    <w:rsid w:val="00CC67A4"/>
    <w:rsid w:val="00CD064C"/>
    <w:rsid w:val="00CD3259"/>
    <w:rsid w:val="00CD3DF6"/>
    <w:rsid w:val="00CD4B1D"/>
    <w:rsid w:val="00CD65FA"/>
    <w:rsid w:val="00CD67FA"/>
    <w:rsid w:val="00CD6D19"/>
    <w:rsid w:val="00CE0356"/>
    <w:rsid w:val="00CE289E"/>
    <w:rsid w:val="00CE3054"/>
    <w:rsid w:val="00CE4936"/>
    <w:rsid w:val="00CF036E"/>
    <w:rsid w:val="00CF17D2"/>
    <w:rsid w:val="00CF30B5"/>
    <w:rsid w:val="00CF5019"/>
    <w:rsid w:val="00D01C58"/>
    <w:rsid w:val="00D055EE"/>
    <w:rsid w:val="00D16F5D"/>
    <w:rsid w:val="00D171FD"/>
    <w:rsid w:val="00D24580"/>
    <w:rsid w:val="00D25F75"/>
    <w:rsid w:val="00D302DB"/>
    <w:rsid w:val="00D31ED7"/>
    <w:rsid w:val="00D32074"/>
    <w:rsid w:val="00D35856"/>
    <w:rsid w:val="00D37201"/>
    <w:rsid w:val="00D376E2"/>
    <w:rsid w:val="00D41552"/>
    <w:rsid w:val="00D47D31"/>
    <w:rsid w:val="00D514DC"/>
    <w:rsid w:val="00D57154"/>
    <w:rsid w:val="00D600E5"/>
    <w:rsid w:val="00D6045A"/>
    <w:rsid w:val="00D640EC"/>
    <w:rsid w:val="00D6741E"/>
    <w:rsid w:val="00D701F2"/>
    <w:rsid w:val="00D71EA4"/>
    <w:rsid w:val="00D776ED"/>
    <w:rsid w:val="00D809AA"/>
    <w:rsid w:val="00D82BCD"/>
    <w:rsid w:val="00D83281"/>
    <w:rsid w:val="00D86332"/>
    <w:rsid w:val="00D919BE"/>
    <w:rsid w:val="00D922AC"/>
    <w:rsid w:val="00D94648"/>
    <w:rsid w:val="00DA11A1"/>
    <w:rsid w:val="00DA1980"/>
    <w:rsid w:val="00DA62DA"/>
    <w:rsid w:val="00DA7A0B"/>
    <w:rsid w:val="00DB095D"/>
    <w:rsid w:val="00DB1224"/>
    <w:rsid w:val="00DB214D"/>
    <w:rsid w:val="00DB2C61"/>
    <w:rsid w:val="00DB5B36"/>
    <w:rsid w:val="00DB6764"/>
    <w:rsid w:val="00DB6C0D"/>
    <w:rsid w:val="00DC0681"/>
    <w:rsid w:val="00DC5070"/>
    <w:rsid w:val="00DD2137"/>
    <w:rsid w:val="00DD334B"/>
    <w:rsid w:val="00DD42A5"/>
    <w:rsid w:val="00DD48C1"/>
    <w:rsid w:val="00DD5A92"/>
    <w:rsid w:val="00DD75A5"/>
    <w:rsid w:val="00DD7735"/>
    <w:rsid w:val="00DE121A"/>
    <w:rsid w:val="00DE4D06"/>
    <w:rsid w:val="00DE5D1C"/>
    <w:rsid w:val="00DE6139"/>
    <w:rsid w:val="00DF2595"/>
    <w:rsid w:val="00DF6985"/>
    <w:rsid w:val="00DF6FDD"/>
    <w:rsid w:val="00E00D8C"/>
    <w:rsid w:val="00E01695"/>
    <w:rsid w:val="00E01769"/>
    <w:rsid w:val="00E02F96"/>
    <w:rsid w:val="00E034C8"/>
    <w:rsid w:val="00E038AC"/>
    <w:rsid w:val="00E06A8A"/>
    <w:rsid w:val="00E06DF8"/>
    <w:rsid w:val="00E07C0D"/>
    <w:rsid w:val="00E118F0"/>
    <w:rsid w:val="00E202BC"/>
    <w:rsid w:val="00E25B95"/>
    <w:rsid w:val="00E264EB"/>
    <w:rsid w:val="00E276D5"/>
    <w:rsid w:val="00E305F9"/>
    <w:rsid w:val="00E3083A"/>
    <w:rsid w:val="00E320A0"/>
    <w:rsid w:val="00E35E12"/>
    <w:rsid w:val="00E37D01"/>
    <w:rsid w:val="00E41496"/>
    <w:rsid w:val="00E41F65"/>
    <w:rsid w:val="00E45533"/>
    <w:rsid w:val="00E4677B"/>
    <w:rsid w:val="00E57C81"/>
    <w:rsid w:val="00E60A58"/>
    <w:rsid w:val="00E616F8"/>
    <w:rsid w:val="00E6301B"/>
    <w:rsid w:val="00E634A1"/>
    <w:rsid w:val="00E63E6B"/>
    <w:rsid w:val="00E652B4"/>
    <w:rsid w:val="00E658BE"/>
    <w:rsid w:val="00E6664B"/>
    <w:rsid w:val="00E7625C"/>
    <w:rsid w:val="00E76AD0"/>
    <w:rsid w:val="00E77245"/>
    <w:rsid w:val="00E849D2"/>
    <w:rsid w:val="00E900DC"/>
    <w:rsid w:val="00E92B09"/>
    <w:rsid w:val="00E92BB3"/>
    <w:rsid w:val="00E95D21"/>
    <w:rsid w:val="00E97C27"/>
    <w:rsid w:val="00EA169E"/>
    <w:rsid w:val="00EA2696"/>
    <w:rsid w:val="00EA76B2"/>
    <w:rsid w:val="00EB04C5"/>
    <w:rsid w:val="00EB288A"/>
    <w:rsid w:val="00EB2C85"/>
    <w:rsid w:val="00EB58E8"/>
    <w:rsid w:val="00EB78D9"/>
    <w:rsid w:val="00EC124E"/>
    <w:rsid w:val="00EC1855"/>
    <w:rsid w:val="00EC435B"/>
    <w:rsid w:val="00EC6751"/>
    <w:rsid w:val="00EC7ADD"/>
    <w:rsid w:val="00EC7DD3"/>
    <w:rsid w:val="00ED0A44"/>
    <w:rsid w:val="00ED0A97"/>
    <w:rsid w:val="00ED3DEC"/>
    <w:rsid w:val="00ED4838"/>
    <w:rsid w:val="00ED49E5"/>
    <w:rsid w:val="00ED4D03"/>
    <w:rsid w:val="00ED5A6F"/>
    <w:rsid w:val="00ED7658"/>
    <w:rsid w:val="00EE659A"/>
    <w:rsid w:val="00EE7C14"/>
    <w:rsid w:val="00EF310C"/>
    <w:rsid w:val="00EF35FB"/>
    <w:rsid w:val="00EF3A78"/>
    <w:rsid w:val="00EF6736"/>
    <w:rsid w:val="00F01275"/>
    <w:rsid w:val="00F0431F"/>
    <w:rsid w:val="00F056EA"/>
    <w:rsid w:val="00F10C20"/>
    <w:rsid w:val="00F21862"/>
    <w:rsid w:val="00F21FA6"/>
    <w:rsid w:val="00F23A3F"/>
    <w:rsid w:val="00F3009C"/>
    <w:rsid w:val="00F34B9D"/>
    <w:rsid w:val="00F402D7"/>
    <w:rsid w:val="00F46860"/>
    <w:rsid w:val="00F5114A"/>
    <w:rsid w:val="00F5230D"/>
    <w:rsid w:val="00F54F8C"/>
    <w:rsid w:val="00F60B98"/>
    <w:rsid w:val="00F60F94"/>
    <w:rsid w:val="00F63014"/>
    <w:rsid w:val="00F64B91"/>
    <w:rsid w:val="00F64D12"/>
    <w:rsid w:val="00F65AE1"/>
    <w:rsid w:val="00F67210"/>
    <w:rsid w:val="00F67975"/>
    <w:rsid w:val="00F72C9F"/>
    <w:rsid w:val="00F73BC1"/>
    <w:rsid w:val="00F75774"/>
    <w:rsid w:val="00F81B88"/>
    <w:rsid w:val="00F828D6"/>
    <w:rsid w:val="00F84A94"/>
    <w:rsid w:val="00F84C34"/>
    <w:rsid w:val="00F85A31"/>
    <w:rsid w:val="00F864F2"/>
    <w:rsid w:val="00F86849"/>
    <w:rsid w:val="00F8685B"/>
    <w:rsid w:val="00F87DD4"/>
    <w:rsid w:val="00F918B6"/>
    <w:rsid w:val="00F924DE"/>
    <w:rsid w:val="00F95327"/>
    <w:rsid w:val="00F970EB"/>
    <w:rsid w:val="00F97254"/>
    <w:rsid w:val="00FA31B5"/>
    <w:rsid w:val="00FA60BB"/>
    <w:rsid w:val="00FB029C"/>
    <w:rsid w:val="00FB11FD"/>
    <w:rsid w:val="00FB13E5"/>
    <w:rsid w:val="00FB6F80"/>
    <w:rsid w:val="00FC0EFA"/>
    <w:rsid w:val="00FC1892"/>
    <w:rsid w:val="00FC1E95"/>
    <w:rsid w:val="00FC587F"/>
    <w:rsid w:val="00FD0256"/>
    <w:rsid w:val="00FD1D64"/>
    <w:rsid w:val="00FD340D"/>
    <w:rsid w:val="00FD6464"/>
    <w:rsid w:val="00FD6AAC"/>
    <w:rsid w:val="00FE0C63"/>
    <w:rsid w:val="00FE23F9"/>
    <w:rsid w:val="00FE4B00"/>
    <w:rsid w:val="00FE66DE"/>
    <w:rsid w:val="00FE6852"/>
    <w:rsid w:val="00FE7445"/>
    <w:rsid w:val="00FF469B"/>
    <w:rsid w:val="00FF5A0B"/>
    <w:rsid w:val="00FF6F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7CB2512"/>
  <w15:docId w15:val="{099C1163-0228-4F0D-8F6B-677FD31C9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7834"/>
  </w:style>
  <w:style w:type="paragraph" w:styleId="Nadpis1">
    <w:name w:val="heading 1"/>
    <w:basedOn w:val="Normln"/>
    <w:next w:val="Normln"/>
    <w:link w:val="Nadpis1Char"/>
    <w:uiPriority w:val="9"/>
    <w:qFormat/>
    <w:rsid w:val="00681BCD"/>
    <w:pPr>
      <w:keepNext/>
      <w:keepLines/>
      <w:numPr>
        <w:numId w:val="1"/>
      </w:numPr>
      <w:spacing w:before="480"/>
      <w:outlineLvl w:val="0"/>
    </w:pPr>
    <w:rPr>
      <w:rFonts w:eastAsiaTheme="majorEastAsia" w:cstheme="majorBidi"/>
      <w:b/>
      <w:bCs/>
      <w:sz w:val="28"/>
      <w:szCs w:val="28"/>
    </w:rPr>
  </w:style>
  <w:style w:type="paragraph" w:styleId="Nadpis2">
    <w:name w:val="heading 2"/>
    <w:basedOn w:val="Normln"/>
    <w:next w:val="Normln"/>
    <w:link w:val="Nadpis2Char"/>
    <w:uiPriority w:val="9"/>
    <w:unhideWhenUsed/>
    <w:qFormat/>
    <w:rsid w:val="00677BEA"/>
    <w:pPr>
      <w:keepNext/>
      <w:keepLines/>
      <w:spacing w:before="200"/>
      <w:outlineLvl w:val="1"/>
    </w:pPr>
    <w:rPr>
      <w:rFonts w:asciiTheme="majorHAnsi" w:eastAsiaTheme="majorEastAsia" w:hAnsiTheme="majorHAnsi" w:cstheme="majorBidi"/>
      <w:b/>
      <w:bCs/>
      <w:szCs w:val="26"/>
    </w:rPr>
  </w:style>
  <w:style w:type="paragraph" w:styleId="Nadpis3">
    <w:name w:val="heading 3"/>
    <w:basedOn w:val="Normln"/>
    <w:next w:val="Normln"/>
    <w:link w:val="Nadpis3Char"/>
    <w:uiPriority w:val="9"/>
    <w:unhideWhenUsed/>
    <w:qFormat/>
    <w:rsid w:val="003F247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795F6E"/>
    <w:pPr>
      <w:autoSpaceDE w:val="0"/>
      <w:autoSpaceDN w:val="0"/>
      <w:adjustRightInd w:val="0"/>
      <w:spacing w:line="240" w:lineRule="auto"/>
      <w:jc w:val="left"/>
    </w:pPr>
    <w:rPr>
      <w:rFonts w:ascii="Calibri" w:hAnsi="Calibri" w:cs="Calibri"/>
      <w:color w:val="000000"/>
      <w:sz w:val="24"/>
      <w:szCs w:val="24"/>
    </w:rPr>
  </w:style>
  <w:style w:type="character" w:customStyle="1" w:styleId="Nadpis1Char">
    <w:name w:val="Nadpis 1 Char"/>
    <w:basedOn w:val="Standardnpsmoodstavce"/>
    <w:link w:val="Nadpis1"/>
    <w:uiPriority w:val="9"/>
    <w:rsid w:val="00681BCD"/>
    <w:rPr>
      <w:rFonts w:eastAsiaTheme="majorEastAsia" w:cstheme="majorBidi"/>
      <w:b/>
      <w:bCs/>
      <w:sz w:val="28"/>
      <w:szCs w:val="28"/>
    </w:rPr>
  </w:style>
  <w:style w:type="character" w:customStyle="1" w:styleId="Nadpis2Char">
    <w:name w:val="Nadpis 2 Char"/>
    <w:basedOn w:val="Standardnpsmoodstavce"/>
    <w:link w:val="Nadpis2"/>
    <w:uiPriority w:val="9"/>
    <w:rsid w:val="00677BEA"/>
    <w:rPr>
      <w:rFonts w:asciiTheme="majorHAnsi" w:eastAsiaTheme="majorEastAsia" w:hAnsiTheme="majorHAnsi" w:cstheme="majorBidi"/>
      <w:b/>
      <w:bCs/>
      <w:szCs w:val="26"/>
    </w:rPr>
  </w:style>
  <w:style w:type="paragraph" w:styleId="Odstavecseseznamem">
    <w:name w:val="List Paragraph"/>
    <w:basedOn w:val="Normln"/>
    <w:link w:val="OdstavecseseznamemChar"/>
    <w:uiPriority w:val="34"/>
    <w:qFormat/>
    <w:rsid w:val="009E2BAB"/>
    <w:pPr>
      <w:spacing w:after="40"/>
      <w:ind w:left="720" w:firstLine="397"/>
      <w:contextualSpacing/>
    </w:pPr>
  </w:style>
  <w:style w:type="character" w:customStyle="1" w:styleId="OdstavecseseznamemChar">
    <w:name w:val="Odstavec se seznamem Char"/>
    <w:basedOn w:val="Standardnpsmoodstavce"/>
    <w:link w:val="Odstavecseseznamem"/>
    <w:uiPriority w:val="34"/>
    <w:locked/>
    <w:rsid w:val="009E2BAB"/>
  </w:style>
  <w:style w:type="character" w:styleId="Zdraznn">
    <w:name w:val="Emphasis"/>
    <w:basedOn w:val="Standardnpsmoodstavce"/>
    <w:uiPriority w:val="20"/>
    <w:qFormat/>
    <w:rsid w:val="00B72DD0"/>
    <w:rPr>
      <w:i/>
      <w:iCs/>
      <w:sz w:val="24"/>
    </w:rPr>
  </w:style>
  <w:style w:type="character" w:styleId="Zdraznnjemn">
    <w:name w:val="Subtle Emphasis"/>
    <w:basedOn w:val="Standardnpsmoodstavce"/>
    <w:uiPriority w:val="19"/>
    <w:qFormat/>
    <w:rsid w:val="00B72DD0"/>
    <w:rPr>
      <w:i/>
      <w:iCs/>
      <w:color w:val="808080" w:themeColor="text1" w:themeTint="7F"/>
    </w:rPr>
  </w:style>
  <w:style w:type="paragraph" w:styleId="Bezmezer">
    <w:name w:val="No Spacing"/>
    <w:uiPriority w:val="1"/>
    <w:qFormat/>
    <w:rsid w:val="009B7339"/>
    <w:pPr>
      <w:spacing w:line="240" w:lineRule="auto"/>
      <w:jc w:val="left"/>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C83552"/>
    <w:pPr>
      <w:tabs>
        <w:tab w:val="center" w:pos="4536"/>
        <w:tab w:val="right" w:pos="9072"/>
      </w:tabs>
      <w:spacing w:line="240" w:lineRule="auto"/>
    </w:pPr>
  </w:style>
  <w:style w:type="character" w:customStyle="1" w:styleId="ZhlavChar">
    <w:name w:val="Záhlaví Char"/>
    <w:basedOn w:val="Standardnpsmoodstavce"/>
    <w:link w:val="Zhlav"/>
    <w:uiPriority w:val="99"/>
    <w:rsid w:val="00C83552"/>
  </w:style>
  <w:style w:type="paragraph" w:styleId="Zpat">
    <w:name w:val="footer"/>
    <w:basedOn w:val="Normln"/>
    <w:link w:val="ZpatChar"/>
    <w:uiPriority w:val="99"/>
    <w:unhideWhenUsed/>
    <w:rsid w:val="00C83552"/>
    <w:pPr>
      <w:tabs>
        <w:tab w:val="center" w:pos="4536"/>
        <w:tab w:val="right" w:pos="9072"/>
      </w:tabs>
      <w:spacing w:line="240" w:lineRule="auto"/>
    </w:pPr>
  </w:style>
  <w:style w:type="character" w:customStyle="1" w:styleId="ZpatChar">
    <w:name w:val="Zápatí Char"/>
    <w:basedOn w:val="Standardnpsmoodstavce"/>
    <w:link w:val="Zpat"/>
    <w:uiPriority w:val="99"/>
    <w:rsid w:val="00C83552"/>
  </w:style>
  <w:style w:type="paragraph" w:styleId="Textbubliny">
    <w:name w:val="Balloon Text"/>
    <w:basedOn w:val="Normln"/>
    <w:link w:val="TextbublinyChar"/>
    <w:uiPriority w:val="99"/>
    <w:semiHidden/>
    <w:unhideWhenUsed/>
    <w:rsid w:val="00C83552"/>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83552"/>
    <w:rPr>
      <w:rFonts w:ascii="Tahoma" w:hAnsi="Tahoma" w:cs="Tahoma"/>
      <w:sz w:val="16"/>
      <w:szCs w:val="16"/>
    </w:rPr>
  </w:style>
  <w:style w:type="paragraph" w:customStyle="1" w:styleId="tabulka">
    <w:name w:val="tabulka"/>
    <w:basedOn w:val="Normln"/>
    <w:link w:val="tabulkaChar"/>
    <w:qFormat/>
    <w:rsid w:val="00B10C83"/>
    <w:pPr>
      <w:spacing w:before="120" w:after="120" w:line="240" w:lineRule="auto"/>
    </w:pPr>
  </w:style>
  <w:style w:type="character" w:customStyle="1" w:styleId="tabulkaChar">
    <w:name w:val="tabulka Char"/>
    <w:basedOn w:val="Standardnpsmoodstavce"/>
    <w:link w:val="tabulka"/>
    <w:rsid w:val="00B10C83"/>
  </w:style>
  <w:style w:type="character" w:styleId="Odkaznakoment">
    <w:name w:val="annotation reference"/>
    <w:basedOn w:val="Standardnpsmoodstavce"/>
    <w:uiPriority w:val="99"/>
    <w:semiHidden/>
    <w:unhideWhenUsed/>
    <w:rsid w:val="00E41F65"/>
    <w:rPr>
      <w:sz w:val="16"/>
      <w:szCs w:val="16"/>
    </w:rPr>
  </w:style>
  <w:style w:type="paragraph" w:styleId="Textkomente">
    <w:name w:val="annotation text"/>
    <w:basedOn w:val="Normln"/>
    <w:link w:val="TextkomenteChar"/>
    <w:uiPriority w:val="99"/>
    <w:unhideWhenUsed/>
    <w:rsid w:val="00E41F65"/>
    <w:pPr>
      <w:spacing w:line="240" w:lineRule="auto"/>
    </w:pPr>
    <w:rPr>
      <w:sz w:val="20"/>
      <w:szCs w:val="20"/>
    </w:rPr>
  </w:style>
  <w:style w:type="character" w:customStyle="1" w:styleId="TextkomenteChar">
    <w:name w:val="Text komentáře Char"/>
    <w:basedOn w:val="Standardnpsmoodstavce"/>
    <w:link w:val="Textkomente"/>
    <w:uiPriority w:val="99"/>
    <w:rsid w:val="00E41F65"/>
    <w:rPr>
      <w:sz w:val="20"/>
      <w:szCs w:val="20"/>
    </w:rPr>
  </w:style>
  <w:style w:type="paragraph" w:customStyle="1" w:styleId="Textodstavce">
    <w:name w:val="Text odstavce"/>
    <w:basedOn w:val="Normln"/>
    <w:uiPriority w:val="99"/>
    <w:rsid w:val="0029535B"/>
    <w:pPr>
      <w:tabs>
        <w:tab w:val="left" w:pos="851"/>
      </w:tabs>
      <w:spacing w:before="120" w:after="120" w:line="240" w:lineRule="auto"/>
      <w:ind w:left="1117"/>
      <w:outlineLvl w:val="6"/>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3F2471"/>
    <w:rPr>
      <w:rFonts w:asciiTheme="majorHAnsi" w:eastAsiaTheme="majorEastAsia" w:hAnsiTheme="majorHAnsi" w:cstheme="majorBidi"/>
      <w:b/>
      <w:bCs/>
      <w:color w:val="4F81BD" w:themeColor="accent1"/>
    </w:rPr>
  </w:style>
  <w:style w:type="character" w:styleId="Hypertextovodkaz">
    <w:name w:val="Hyperlink"/>
    <w:basedOn w:val="Standardnpsmoodstavce"/>
    <w:uiPriority w:val="99"/>
    <w:unhideWhenUsed/>
    <w:rsid w:val="003F2471"/>
    <w:rPr>
      <w:color w:val="0000FF"/>
      <w:u w:val="single"/>
    </w:rPr>
  </w:style>
  <w:style w:type="character" w:styleId="Siln">
    <w:name w:val="Strong"/>
    <w:basedOn w:val="Standardnpsmoodstavce"/>
    <w:uiPriority w:val="22"/>
    <w:qFormat/>
    <w:rsid w:val="003F2471"/>
    <w:rPr>
      <w:b/>
      <w:bCs/>
    </w:rPr>
  </w:style>
  <w:style w:type="paragraph" w:customStyle="1" w:styleId="xmsonormal">
    <w:name w:val="x_msonormal"/>
    <w:basedOn w:val="Normln"/>
    <w:rsid w:val="0074567B"/>
    <w:pPr>
      <w:spacing w:line="240" w:lineRule="auto"/>
      <w:jc w:val="left"/>
    </w:pPr>
    <w:rPr>
      <w:rFonts w:ascii="Calibri" w:hAnsi="Calibri" w:cs="Calibri"/>
      <w:lang w:eastAsia="cs-CZ"/>
    </w:rPr>
  </w:style>
  <w:style w:type="paragraph" w:styleId="Citt">
    <w:name w:val="Quote"/>
    <w:aliases w:val="Normální 2"/>
    <w:basedOn w:val="Normln"/>
    <w:next w:val="Normln"/>
    <w:link w:val="CittChar"/>
    <w:uiPriority w:val="29"/>
    <w:qFormat/>
    <w:rsid w:val="005810F8"/>
    <w:pPr>
      <w:ind w:left="907"/>
    </w:pPr>
    <w:rPr>
      <w:iCs/>
      <w:color w:val="000000" w:themeColor="text1"/>
    </w:rPr>
  </w:style>
  <w:style w:type="character" w:customStyle="1" w:styleId="CittChar">
    <w:name w:val="Citát Char"/>
    <w:aliases w:val="Normální 2 Char"/>
    <w:basedOn w:val="Standardnpsmoodstavce"/>
    <w:link w:val="Citt"/>
    <w:uiPriority w:val="29"/>
    <w:rsid w:val="005810F8"/>
    <w:rPr>
      <w:iCs/>
      <w:color w:val="000000" w:themeColor="text1"/>
    </w:rPr>
  </w:style>
  <w:style w:type="table" w:styleId="Mkatabulky">
    <w:name w:val="Table Grid"/>
    <w:basedOn w:val="Normlntabulka"/>
    <w:uiPriority w:val="59"/>
    <w:rsid w:val="0092741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7CFF"/>
    <w:pPr>
      <w:numPr>
        <w:numId w:val="0"/>
      </w:numPr>
      <w:spacing w:line="276" w:lineRule="auto"/>
      <w:jc w:val="left"/>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qFormat/>
    <w:rsid w:val="0034508F"/>
    <w:pPr>
      <w:tabs>
        <w:tab w:val="left" w:pos="440"/>
        <w:tab w:val="right" w:leader="dot" w:pos="9062"/>
      </w:tabs>
      <w:spacing w:after="100"/>
    </w:pPr>
  </w:style>
  <w:style w:type="paragraph" w:styleId="Obsah2">
    <w:name w:val="toc 2"/>
    <w:basedOn w:val="Normln"/>
    <w:next w:val="Normln"/>
    <w:autoRedefine/>
    <w:uiPriority w:val="39"/>
    <w:unhideWhenUsed/>
    <w:qFormat/>
    <w:rsid w:val="00517CFF"/>
    <w:pPr>
      <w:spacing w:after="100"/>
      <w:ind w:left="220"/>
    </w:pPr>
  </w:style>
  <w:style w:type="paragraph" w:styleId="Pedmtkomente">
    <w:name w:val="annotation subject"/>
    <w:basedOn w:val="Textkomente"/>
    <w:next w:val="Textkomente"/>
    <w:link w:val="PedmtkomenteChar"/>
    <w:uiPriority w:val="99"/>
    <w:semiHidden/>
    <w:unhideWhenUsed/>
    <w:rsid w:val="003A3A4D"/>
    <w:rPr>
      <w:b/>
      <w:bCs/>
    </w:rPr>
  </w:style>
  <w:style w:type="character" w:customStyle="1" w:styleId="PedmtkomenteChar">
    <w:name w:val="Předmět komentáře Char"/>
    <w:basedOn w:val="TextkomenteChar"/>
    <w:link w:val="Pedmtkomente"/>
    <w:uiPriority w:val="99"/>
    <w:semiHidden/>
    <w:rsid w:val="003A3A4D"/>
    <w:rPr>
      <w:b/>
      <w:bCs/>
      <w:sz w:val="20"/>
      <w:szCs w:val="20"/>
    </w:rPr>
  </w:style>
  <w:style w:type="paragraph" w:styleId="Obsah3">
    <w:name w:val="toc 3"/>
    <w:basedOn w:val="Normln"/>
    <w:next w:val="Normln"/>
    <w:autoRedefine/>
    <w:uiPriority w:val="39"/>
    <w:semiHidden/>
    <w:unhideWhenUsed/>
    <w:qFormat/>
    <w:rsid w:val="00982C19"/>
    <w:pPr>
      <w:spacing w:after="100" w:line="276" w:lineRule="auto"/>
      <w:ind w:left="440"/>
      <w:jc w:val="left"/>
    </w:pPr>
    <w:rPr>
      <w:rFonts w:eastAsiaTheme="minorEastAsia"/>
    </w:rPr>
  </w:style>
  <w:style w:type="paragraph" w:styleId="Revize">
    <w:name w:val="Revision"/>
    <w:hidden/>
    <w:uiPriority w:val="99"/>
    <w:semiHidden/>
    <w:rsid w:val="009F35B2"/>
    <w:pPr>
      <w:spacing w:line="240" w:lineRule="auto"/>
      <w:jc w:val="left"/>
    </w:pPr>
  </w:style>
  <w:style w:type="paragraph" w:styleId="Zkladntext">
    <w:name w:val="Body Text"/>
    <w:basedOn w:val="Normln"/>
    <w:link w:val="ZkladntextChar"/>
    <w:uiPriority w:val="1"/>
    <w:qFormat/>
    <w:rsid w:val="00943832"/>
    <w:pPr>
      <w:widowControl w:val="0"/>
      <w:autoSpaceDE w:val="0"/>
      <w:autoSpaceDN w:val="0"/>
      <w:adjustRightInd w:val="0"/>
      <w:spacing w:line="240" w:lineRule="auto"/>
      <w:ind w:left="1198" w:hanging="360"/>
      <w:jc w:val="left"/>
    </w:pPr>
    <w:rPr>
      <w:rFonts w:ascii="Calibri" w:eastAsiaTheme="minorEastAsia" w:hAnsi="Calibri" w:cs="Calibri"/>
      <w:lang w:eastAsia="cs-CZ"/>
    </w:rPr>
  </w:style>
  <w:style w:type="character" w:customStyle="1" w:styleId="ZkladntextChar">
    <w:name w:val="Základní text Char"/>
    <w:basedOn w:val="Standardnpsmoodstavce"/>
    <w:link w:val="Zkladntext"/>
    <w:uiPriority w:val="1"/>
    <w:rsid w:val="00943832"/>
    <w:rPr>
      <w:rFonts w:ascii="Calibri" w:eastAsiaTheme="minorEastAsia"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77198">
      <w:bodyDiv w:val="1"/>
      <w:marLeft w:val="0"/>
      <w:marRight w:val="0"/>
      <w:marTop w:val="0"/>
      <w:marBottom w:val="0"/>
      <w:divBdr>
        <w:top w:val="none" w:sz="0" w:space="0" w:color="auto"/>
        <w:left w:val="none" w:sz="0" w:space="0" w:color="auto"/>
        <w:bottom w:val="none" w:sz="0" w:space="0" w:color="auto"/>
        <w:right w:val="none" w:sz="0" w:space="0" w:color="auto"/>
      </w:divBdr>
    </w:div>
    <w:div w:id="553926398">
      <w:bodyDiv w:val="1"/>
      <w:marLeft w:val="0"/>
      <w:marRight w:val="0"/>
      <w:marTop w:val="0"/>
      <w:marBottom w:val="0"/>
      <w:divBdr>
        <w:top w:val="none" w:sz="0" w:space="0" w:color="auto"/>
        <w:left w:val="none" w:sz="0" w:space="0" w:color="auto"/>
        <w:bottom w:val="none" w:sz="0" w:space="0" w:color="auto"/>
        <w:right w:val="none" w:sz="0" w:space="0" w:color="auto"/>
      </w:divBdr>
    </w:div>
    <w:div w:id="877856453">
      <w:bodyDiv w:val="1"/>
      <w:marLeft w:val="0"/>
      <w:marRight w:val="0"/>
      <w:marTop w:val="0"/>
      <w:marBottom w:val="0"/>
      <w:divBdr>
        <w:top w:val="none" w:sz="0" w:space="0" w:color="auto"/>
        <w:left w:val="none" w:sz="0" w:space="0" w:color="auto"/>
        <w:bottom w:val="none" w:sz="0" w:space="0" w:color="auto"/>
        <w:right w:val="none" w:sz="0" w:space="0" w:color="auto"/>
      </w:divBdr>
    </w:div>
    <w:div w:id="884828215">
      <w:bodyDiv w:val="1"/>
      <w:marLeft w:val="0"/>
      <w:marRight w:val="0"/>
      <w:marTop w:val="0"/>
      <w:marBottom w:val="0"/>
      <w:divBdr>
        <w:top w:val="none" w:sz="0" w:space="0" w:color="auto"/>
        <w:left w:val="none" w:sz="0" w:space="0" w:color="auto"/>
        <w:bottom w:val="none" w:sz="0" w:space="0" w:color="auto"/>
        <w:right w:val="none" w:sz="0" w:space="0" w:color="auto"/>
      </w:divBdr>
    </w:div>
    <w:div w:id="922641215">
      <w:bodyDiv w:val="1"/>
      <w:marLeft w:val="0"/>
      <w:marRight w:val="0"/>
      <w:marTop w:val="0"/>
      <w:marBottom w:val="0"/>
      <w:divBdr>
        <w:top w:val="none" w:sz="0" w:space="0" w:color="auto"/>
        <w:left w:val="none" w:sz="0" w:space="0" w:color="auto"/>
        <w:bottom w:val="none" w:sz="0" w:space="0" w:color="auto"/>
        <w:right w:val="none" w:sz="0" w:space="0" w:color="auto"/>
      </w:divBdr>
    </w:div>
    <w:div w:id="1054087486">
      <w:bodyDiv w:val="1"/>
      <w:marLeft w:val="0"/>
      <w:marRight w:val="0"/>
      <w:marTop w:val="0"/>
      <w:marBottom w:val="0"/>
      <w:divBdr>
        <w:top w:val="none" w:sz="0" w:space="0" w:color="auto"/>
        <w:left w:val="none" w:sz="0" w:space="0" w:color="auto"/>
        <w:bottom w:val="none" w:sz="0" w:space="0" w:color="auto"/>
        <w:right w:val="none" w:sz="0" w:space="0" w:color="auto"/>
      </w:divBdr>
    </w:div>
    <w:div w:id="1083259845">
      <w:bodyDiv w:val="1"/>
      <w:marLeft w:val="0"/>
      <w:marRight w:val="0"/>
      <w:marTop w:val="0"/>
      <w:marBottom w:val="0"/>
      <w:divBdr>
        <w:top w:val="none" w:sz="0" w:space="0" w:color="auto"/>
        <w:left w:val="none" w:sz="0" w:space="0" w:color="auto"/>
        <w:bottom w:val="none" w:sz="0" w:space="0" w:color="auto"/>
        <w:right w:val="none" w:sz="0" w:space="0" w:color="auto"/>
      </w:divBdr>
    </w:div>
    <w:div w:id="1404526226">
      <w:bodyDiv w:val="1"/>
      <w:marLeft w:val="0"/>
      <w:marRight w:val="0"/>
      <w:marTop w:val="0"/>
      <w:marBottom w:val="0"/>
      <w:divBdr>
        <w:top w:val="none" w:sz="0" w:space="0" w:color="auto"/>
        <w:left w:val="none" w:sz="0" w:space="0" w:color="auto"/>
        <w:bottom w:val="none" w:sz="0" w:space="0" w:color="auto"/>
        <w:right w:val="none" w:sz="0" w:space="0" w:color="auto"/>
      </w:divBdr>
    </w:div>
    <w:div w:id="1819033139">
      <w:bodyDiv w:val="1"/>
      <w:marLeft w:val="0"/>
      <w:marRight w:val="0"/>
      <w:marTop w:val="0"/>
      <w:marBottom w:val="0"/>
      <w:divBdr>
        <w:top w:val="none" w:sz="0" w:space="0" w:color="auto"/>
        <w:left w:val="none" w:sz="0" w:space="0" w:color="auto"/>
        <w:bottom w:val="none" w:sz="0" w:space="0" w:color="auto"/>
        <w:right w:val="none" w:sz="0" w:space="0" w:color="auto"/>
      </w:divBdr>
    </w:div>
    <w:div w:id="213863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radistechytre.cz/"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cid:image004.png@01DA0CCB.E4C87DD0"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0E714-6670-41EF-89E3-21F6F803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44</Pages>
  <Words>11147</Words>
  <Characters>65768</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zemek</dc:creator>
  <cp:lastModifiedBy>Talák Jakub</cp:lastModifiedBy>
  <cp:revision>10</cp:revision>
  <cp:lastPrinted>2023-11-02T04:58:00Z</cp:lastPrinted>
  <dcterms:created xsi:type="dcterms:W3CDTF">2023-11-19T18:25:00Z</dcterms:created>
  <dcterms:modified xsi:type="dcterms:W3CDTF">2023-11-24T06:46:00Z</dcterms:modified>
</cp:coreProperties>
</file>